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16160A0E" wp14:textId="77777777">
      <w:pPr>
        <w:jc w:val="center"/>
      </w:pPr>
      <w:r>
        <w:rPr>
          <w:b/>
          <w:color w:val="123B55"/>
          <w:sz w:val="32"/>
        </w:rPr>
        <w:t>WEST LAKE MANAGEMENT LLC</w:t>
      </w:r>
    </w:p>
    <w:p xmlns:wp14="http://schemas.microsoft.com/office/word/2010/wordml" w14:paraId="03FE40CD" wp14:textId="77777777">
      <w:pPr>
        <w:jc w:val="center"/>
      </w:pPr>
      <w:r>
        <w:rPr>
          <w:b/>
          <w:color w:val="7A1F2B"/>
          <w:sz w:val="44"/>
        </w:rPr>
        <w:t>COMPREHENSIVE RENT COLLECTION,</w:t>
      </w:r>
      <w:r>
        <w:rPr>
          <w:b/>
          <w:color w:val="7A1F2B"/>
          <w:sz w:val="44"/>
        </w:rPr>
        <w:br/>
      </w:r>
      <w:r>
        <w:rPr>
          <w:b/>
          <w:color w:val="7A1F2B"/>
          <w:sz w:val="44"/>
        </w:rPr>
        <w:t>EVICTION AND LEASE TERMINATION STANDARD OPERATING PROCEDURE</w:t>
      </w:r>
    </w:p>
    <w:p xmlns:wp14="http://schemas.microsoft.com/office/word/2010/wordml" w14:paraId="1952A519" wp14:textId="77777777">
      <w:pPr>
        <w:jc w:val="center"/>
      </w:pPr>
      <w:r>
        <w:rPr>
          <w:b/>
          <w:sz w:val="24"/>
        </w:rPr>
        <w:t>Public Housing • LIHTC • Mixed-Finance • RAD/PBV • Conventional Housing</w:t>
      </w:r>
    </w:p>
    <w:p xmlns:wp14="http://schemas.microsoft.com/office/word/2010/wordml" w14:paraId="672A6659" wp14:textId="77777777">
      <w:r>
        <w:br/>
      </w:r>
    </w:p>
    <w:tbl>
      <w:tblPr>
        <w:tblStyle w:val="TableGrid"/>
        <w:tblW w:w="0" w:type="auto"/>
        <w:jc w:val="center"/>
        <w:tblLook w:val="04A0" w:firstRow="1" w:lastRow="0" w:firstColumn="1" w:lastColumn="0" w:noHBand="0" w:noVBand="1"/>
      </w:tblPr>
      <w:tblGrid>
        <w:gridCol w:w="4997"/>
        <w:gridCol w:w="4997"/>
      </w:tblGrid>
      <w:tr xmlns:wp14="http://schemas.microsoft.com/office/word/2010/wordml" w:rsidTr="6D8E801A" w14:paraId="7BC6D1B3" wp14:textId="77777777">
        <w:trPr>
          <w:cantSplit/>
        </w:trPr>
        <w:tc>
          <w:tcPr>
            <w:tcW w:w="2880" w:type="dxa"/>
            <w:shd w:val="clear" w:color="auto" w:fill="123B55"/>
            <w:tcMar/>
            <w:vAlign w:val="center"/>
            <w:shd w:fill="123B55"/>
          </w:tcPr>
          <w:p w14:paraId="206C43ED" wp14:textId="77777777">
            <w:r/>
            <w:r>
              <w:rPr>
                <w:b/>
                <w:color w:val="FFFFFF"/>
                <w:sz w:val="18"/>
              </w:rPr>
              <w:t>Document Control</w:t>
            </w:r>
          </w:p>
        </w:tc>
        <w:tc>
          <w:tcPr>
            <w:tcW w:w="6336" w:type="dxa"/>
            <w:shd w:val="clear" w:color="auto" w:fill="123B55"/>
            <w:tcMar/>
            <w:vAlign w:val="center"/>
            <w:shd w:fill="123B55"/>
          </w:tcPr>
          <w:p w14:paraId="421C6183" wp14:textId="77777777">
            <w:r/>
            <w:r>
              <w:rPr>
                <w:b/>
                <w:color w:val="FFFFFF"/>
                <w:sz w:val="18"/>
              </w:rPr>
              <w:t>Information</w:t>
            </w:r>
          </w:p>
        </w:tc>
      </w:tr>
      <w:tr xmlns:wp14="http://schemas.microsoft.com/office/word/2010/wordml" w:rsidTr="6D8E801A" w14:paraId="54F18D4F" wp14:textId="77777777">
        <w:trPr>
          <w:cantSplit/>
        </w:trPr>
        <w:tc>
          <w:tcPr>
            <w:tcW w:w="2880" w:type="dxa"/>
            <w:tcMar/>
            <w:vAlign w:val="center"/>
          </w:tcPr>
          <w:p w14:paraId="420CF293" wp14:textId="77777777">
            <w:r/>
            <w:r>
              <w:rPr>
                <w:b w:val="0"/>
                <w:sz w:val="17"/>
              </w:rPr>
              <w:t>Organization</w:t>
            </w:r>
          </w:p>
        </w:tc>
        <w:tc>
          <w:tcPr>
            <w:tcW w:w="6336" w:type="dxa"/>
            <w:tcMar/>
            <w:vAlign w:val="center"/>
          </w:tcPr>
          <w:p w14:paraId="36E44BCE" wp14:textId="77777777">
            <w:r>
              <w:t>West Lake Management LLC</w:t>
            </w:r>
          </w:p>
        </w:tc>
      </w:tr>
      <w:tr xmlns:wp14="http://schemas.microsoft.com/office/word/2010/wordml" w:rsidTr="6D8E801A" w14:paraId="76B2CD00" wp14:textId="77777777">
        <w:trPr>
          <w:cantSplit/>
        </w:trPr>
        <w:tc>
          <w:tcPr>
            <w:tcW w:w="2880" w:type="dxa"/>
            <w:tcMar/>
            <w:vAlign w:val="center"/>
          </w:tcPr>
          <w:p w14:paraId="17965889" wp14:textId="77777777">
            <w:r/>
            <w:r>
              <w:rPr>
                <w:b w:val="0"/>
                <w:sz w:val="17"/>
              </w:rPr>
              <w:t>Administrative Office</w:t>
            </w:r>
          </w:p>
        </w:tc>
        <w:tc>
          <w:tcPr>
            <w:tcW w:w="6336" w:type="dxa"/>
            <w:tcMar/>
            <w:vAlign w:val="center"/>
          </w:tcPr>
          <w:p w14:paraId="115D56A0" wp14:textId="77777777">
            <w:r/>
            <w:r>
              <w:rPr>
                <w:b w:val="0"/>
                <w:sz w:val="17"/>
              </w:rPr>
              <w:t>430 Hartsell Avenue, Lakeland, Florida 33815</w:t>
            </w:r>
          </w:p>
        </w:tc>
      </w:tr>
      <w:tr xmlns:wp14="http://schemas.microsoft.com/office/word/2010/wordml" w:rsidTr="6D8E801A" w14:paraId="354006DC" wp14:textId="77777777">
        <w:trPr>
          <w:cantSplit/>
        </w:trPr>
        <w:tc>
          <w:tcPr>
            <w:tcW w:w="2880" w:type="dxa"/>
            <w:tcMar/>
            <w:vAlign w:val="center"/>
          </w:tcPr>
          <w:p w14:paraId="196ABCC6" wp14:textId="77777777">
            <w:r>
              <w:t>Operating Entity</w:t>
            </w:r>
          </w:p>
        </w:tc>
        <w:tc>
          <w:tcPr>
            <w:tcW w:w="6336" w:type="dxa"/>
            <w:tcMar/>
            <w:vAlign w:val="center"/>
          </w:tcPr>
          <w:p w14:paraId="1ECE44CE" wp14:textId="77777777">
            <w:r>
              <w:t>West Lake Management LLC</w:t>
            </w:r>
          </w:p>
        </w:tc>
      </w:tr>
      <w:tr xmlns:wp14="http://schemas.microsoft.com/office/word/2010/wordml" w:rsidTr="6D8E801A" w14:paraId="4C57C664" wp14:textId="77777777">
        <w:trPr>
          <w:cantSplit/>
        </w:trPr>
        <w:tc>
          <w:tcPr>
            <w:tcW w:w="2880" w:type="dxa"/>
            <w:tcMar/>
            <w:vAlign w:val="center"/>
          </w:tcPr>
          <w:p w14:paraId="40B5C4FE" wp14:textId="77777777">
            <w:r/>
            <w:r>
              <w:rPr>
                <w:b w:val="0"/>
                <w:sz w:val="17"/>
              </w:rPr>
              <w:t>SOP Status</w:t>
            </w:r>
          </w:p>
        </w:tc>
        <w:tc>
          <w:tcPr>
            <w:tcW w:w="6336" w:type="dxa"/>
            <w:tcMar/>
            <w:vAlign w:val="center"/>
          </w:tcPr>
          <w:p w14:paraId="494ED214" wp14:textId="77777777">
            <w:r/>
            <w:r>
              <w:rPr>
                <w:b w:val="0"/>
                <w:sz w:val="17"/>
              </w:rPr>
              <w:t>Comprehensive Management SOP</w:t>
            </w:r>
          </w:p>
        </w:tc>
      </w:tr>
      <w:tr xmlns:wp14="http://schemas.microsoft.com/office/word/2010/wordml" w:rsidTr="6D8E801A" w14:paraId="0043EC64" wp14:textId="77777777">
        <w:trPr>
          <w:cantSplit/>
        </w:trPr>
        <w:tc>
          <w:tcPr>
            <w:tcW w:w="2880" w:type="dxa"/>
            <w:tcMar/>
            <w:vAlign w:val="center"/>
          </w:tcPr>
          <w:p w14:paraId="6C50550A" wp14:textId="77777777">
            <w:r/>
            <w:r>
              <w:rPr>
                <w:b w:val="0"/>
                <w:sz w:val="17"/>
              </w:rPr>
              <w:t>Prepared for</w:t>
            </w:r>
          </w:p>
        </w:tc>
        <w:tc>
          <w:tcPr>
            <w:tcW w:w="6336" w:type="dxa"/>
            <w:tcMar/>
            <w:vAlign w:val="center"/>
          </w:tcPr>
          <w:p w14:paraId="2BCAE76A" wp14:textId="77777777">
            <w:r/>
            <w:r>
              <w:rPr>
                <w:b w:val="0"/>
                <w:sz w:val="17"/>
              </w:rPr>
              <w:t>Management, legal, and compliance review</w:t>
            </w:r>
          </w:p>
        </w:tc>
      </w:tr>
      <w:tr xmlns:wp14="http://schemas.microsoft.com/office/word/2010/wordml" w:rsidTr="6D8E801A" w14:paraId="4A40D85F" wp14:textId="77777777">
        <w:trPr>
          <w:cantSplit/>
        </w:trPr>
        <w:tc>
          <w:tcPr>
            <w:tcW w:w="2880" w:type="dxa"/>
            <w:tcMar/>
            <w:vAlign w:val="center"/>
          </w:tcPr>
          <w:p w14:paraId="43C58A28" wp14:textId="77777777">
            <w:r>
              <w:t>Effective Date</w:t>
            </w:r>
          </w:p>
        </w:tc>
        <w:tc>
          <w:tcPr>
            <w:tcW w:w="6336" w:type="dxa"/>
            <w:tcMar/>
            <w:vAlign w:val="center"/>
          </w:tcPr>
          <w:p w:rsidP="6D8E801A" w14:paraId="31FAB687" wp14:textId="56E127C1">
            <w:pPr>
              <w:pStyle w:val="Normal"/>
              <w:suppressLineNumbers w:val="0"/>
              <w:bidi w:val="0"/>
              <w:spacing w:before="0" w:beforeAutospacing="off" w:after="100" w:afterAutospacing="off" w:line="240" w:lineRule="auto"/>
              <w:ind w:left="0" w:right="0"/>
              <w:jc w:val="left"/>
            </w:pPr>
            <w:r w:rsidR="775EF25D">
              <w:rPr/>
              <w:t>10/01/2026</w:t>
            </w:r>
          </w:p>
        </w:tc>
      </w:tr>
      <w:tr xmlns:wp14="http://schemas.microsoft.com/office/word/2010/wordml" w:rsidTr="6D8E801A" w14:paraId="6434EBB1" wp14:textId="77777777">
        <w:trPr>
          <w:cantSplit/>
        </w:trPr>
        <w:tc>
          <w:tcPr>
            <w:tcW w:w="2880" w:type="dxa"/>
            <w:tcMar/>
            <w:vAlign w:val="center"/>
          </w:tcPr>
          <w:p w14:paraId="1DC14498" wp14:textId="77777777">
            <w:r/>
            <w:r>
              <w:rPr>
                <w:b w:val="0"/>
                <w:sz w:val="17"/>
              </w:rPr>
              <w:t>Supersedes</w:t>
            </w:r>
          </w:p>
        </w:tc>
        <w:tc>
          <w:tcPr>
            <w:tcW w:w="6336" w:type="dxa"/>
            <w:tcMar/>
            <w:vAlign w:val="center"/>
          </w:tcPr>
          <w:p w14:paraId="36658783" wp14:textId="77777777">
            <w:r/>
            <w:r>
              <w:rPr>
                <w:b w:val="0"/>
                <w:sz w:val="17"/>
              </w:rPr>
              <w:t>Prior rent collection, eviction, and lease-termination procedures to the extent inconsistent</w:t>
            </w:r>
          </w:p>
        </w:tc>
      </w:tr>
    </w:tbl>
    <w:tbl>
      <w:tblPr>
        <w:tblStyle w:val="TableGrid"/>
        <w:tblW w:w="0" w:type="auto"/>
        <w:tblLook w:val="04A0" w:firstRow="1" w:lastRow="0" w:firstColumn="1" w:lastColumn="0" w:noHBand="0" w:noVBand="1"/>
      </w:tblPr>
      <w:tblGrid>
        <w:gridCol w:w="9994"/>
      </w:tblGrid>
      <w:tr xmlns:wp14="http://schemas.microsoft.com/office/word/2010/wordml" w14:paraId="25621056" wp14:textId="77777777">
        <w:trPr>
          <w:cantSplit/>
        </w:trPr>
        <w:tc>
          <w:tcPr>
            <w:tcW w:w="9994" w:type="dxa"/>
            <w:shd w:fill="FFF2CC"/>
          </w:tcPr>
          <w:p w14:paraId="2E64C76E" wp14:textId="77777777">
            <w:r>
              <w:rPr>
                <w:b/>
              </w:rPr>
              <w:t xml:space="preserve">Controlling-authority safeguard: </w:t>
            </w:r>
            <w:r>
              <w:t>Federal and state law, HUD program requirements, the governing lease, ACC/HAP documents, property regulatory agreements, court orders, and approved policies and SOPs control. Staff must use the matrix in this SOP to identify the unit’s program before issuing a notice. Counsel must approve material deviations and all court filings.</w:t>
            </w:r>
          </w:p>
        </w:tc>
      </w:tr>
    </w:tbl>
    <w:p xmlns:wp14="http://schemas.microsoft.com/office/word/2010/wordml" w14:paraId="0A37501D" wp14:textId="77777777">
      <w:r/>
    </w:p>
    <w:p xmlns:wp14="http://schemas.microsoft.com/office/word/2010/wordml" w14:paraId="03E2626D" wp14:textId="77777777">
      <w:pPr>
        <w:pStyle w:val="Heading1"/>
        <w:keepNext/>
      </w:pPr>
      <w:r>
        <w:t>SOP APPROVAL AND AUTHORIZATION</w:t>
      </w:r>
    </w:p>
    <w:p xmlns:wp14="http://schemas.microsoft.com/office/word/2010/wordml" w14:paraId="7F1AEFDF" wp14:textId="1297FC63">
      <w:r w:rsidR="6D8E801A">
        <w:rPr/>
        <w:t xml:space="preserve">West Lake Management LLC approves this SOP to </w:t>
      </w:r>
      <w:r w:rsidR="6D8E801A">
        <w:rPr/>
        <w:t>establish</w:t>
      </w:r>
      <w:r w:rsidR="6D8E801A">
        <w:rPr/>
        <w:t xml:space="preserve"> consistent, humane, legally compliant, and auditable procedures for collecting rent and enforcing leases. The President/authorized managing officer may issue non-substantive procedures and updated forms required by controlling law. Material discretionary changes require management and legal/compliance </w:t>
      </w:r>
      <w:r w:rsidR="74ACA3AC">
        <w:rPr/>
        <w:t>approval,</w:t>
      </w:r>
      <w:r w:rsidR="6D8E801A">
        <w:rPr/>
        <w:t xml:space="preserve"> and any required owner, PHA, resident notice, consultation, or governing-body action.</w:t>
      </w:r>
    </w:p>
    <w:tbl>
      <w:tblPr>
        <w:tblStyle w:val="TableGrid"/>
        <w:tblW w:w="0" w:type="auto"/>
        <w:jc w:val="center"/>
        <w:tblLook w:val="04A0" w:firstRow="1" w:lastRow="0" w:firstColumn="1" w:lastColumn="0" w:noHBand="0" w:noVBand="1"/>
      </w:tblPr>
      <w:tblGrid>
        <w:gridCol w:w="4997"/>
        <w:gridCol w:w="4997"/>
      </w:tblGrid>
      <w:tr xmlns:wp14="http://schemas.microsoft.com/office/word/2010/wordml" w:rsidTr="6D8E801A" w14:paraId="7C257D50" wp14:textId="77777777">
        <w:trPr>
          <w:cantSplit/>
        </w:trPr>
        <w:tc>
          <w:tcPr>
            <w:tcW w:w="3168" w:type="dxa"/>
            <w:shd w:val="clear" w:color="auto" w:fill="123B55"/>
            <w:tcMar/>
            <w:vAlign w:val="center"/>
            <w:shd w:fill="123B55"/>
          </w:tcPr>
          <w:p w14:paraId="4894EE75" wp14:textId="77777777">
            <w:r/>
            <w:r>
              <w:rPr>
                <w:b/>
                <w:color w:val="FFFFFF"/>
                <w:sz w:val="18"/>
              </w:rPr>
              <w:t>Approval</w:t>
            </w:r>
          </w:p>
        </w:tc>
        <w:tc>
          <w:tcPr>
            <w:tcW w:w="6048" w:type="dxa"/>
            <w:shd w:val="clear" w:color="auto" w:fill="123B55"/>
            <w:tcMar/>
            <w:vAlign w:val="center"/>
            <w:shd w:fill="123B55"/>
          </w:tcPr>
          <w:p w14:paraId="13629496" wp14:textId="77777777">
            <w:r/>
            <w:r>
              <w:rPr>
                <w:b/>
                <w:color w:val="FFFFFF"/>
                <w:sz w:val="18"/>
              </w:rPr>
              <w:t>Signature / Date</w:t>
            </w:r>
          </w:p>
        </w:tc>
      </w:tr>
      <w:tr xmlns:wp14="http://schemas.microsoft.com/office/word/2010/wordml" w:rsidTr="6D8E801A" w14:paraId="0913D7E5" wp14:textId="77777777">
        <w:trPr>
          <w:cantSplit/>
        </w:trPr>
        <w:tc>
          <w:tcPr>
            <w:tcW w:w="3168" w:type="dxa"/>
            <w:tcMar/>
            <w:vAlign w:val="center"/>
          </w:tcPr>
          <w:p w14:paraId="29B27F2B" wp14:textId="77777777">
            <w:r/>
            <w:r>
              <w:rPr>
                <w:b w:val="0"/>
                <w:sz w:val="17"/>
              </w:rPr>
              <w:t>President/Managing Member</w:t>
            </w:r>
          </w:p>
        </w:tc>
        <w:tc>
          <w:tcPr>
            <w:tcW w:w="6048" w:type="dxa"/>
            <w:tcMar/>
            <w:vAlign w:val="center"/>
          </w:tcPr>
          <w:p w14:paraId="0A22C32C" wp14:textId="77777777">
            <w:r/>
            <w:r>
              <w:rPr>
                <w:b w:val="0"/>
                <w:sz w:val="17"/>
              </w:rPr>
              <w:t>Signature: ______________________________  Date: __________</w:t>
            </w:r>
          </w:p>
        </w:tc>
      </w:tr>
      <w:tr xmlns:wp14="http://schemas.microsoft.com/office/word/2010/wordml" w:rsidTr="6D8E801A" w14:paraId="7E4A7830" wp14:textId="77777777">
        <w:trPr>
          <w:cantSplit/>
        </w:trPr>
        <w:tc>
          <w:tcPr>
            <w:tcW w:w="3168" w:type="dxa"/>
            <w:tcMar/>
            <w:vAlign w:val="center"/>
          </w:tcPr>
          <w:p w14:paraId="63CAAE3A" wp14:textId="77777777">
            <w:r/>
            <w:r>
              <w:rPr>
                <w:b w:val="0"/>
                <w:sz w:val="17"/>
              </w:rPr>
              <w:t>Senior Vice President/Authorized Designee</w:t>
            </w:r>
          </w:p>
        </w:tc>
        <w:tc>
          <w:tcPr>
            <w:tcW w:w="6048" w:type="dxa"/>
            <w:tcMar/>
            <w:vAlign w:val="center"/>
          </w:tcPr>
          <w:p w14:paraId="4A83839F" wp14:textId="77777777">
            <w:r/>
            <w:r>
              <w:rPr>
                <w:b w:val="0"/>
                <w:sz w:val="17"/>
              </w:rPr>
              <w:t>Signature: ______________________________  Date: __________</w:t>
            </w:r>
          </w:p>
        </w:tc>
      </w:tr>
    </w:tbl>
    <w:p w:rsidR="6D8E801A" w:rsidRDefault="6D8E801A" w14:paraId="3997DFB8" w14:textId="4854F499"/>
    <w:p xmlns:wp14="http://schemas.microsoft.com/office/word/2010/wordml" w14:paraId="653F672B" wp14:textId="77777777">
      <w:pPr>
        <w:pStyle w:val="Heading1"/>
        <w:keepNext/>
      </w:pPr>
      <w:r>
        <w:t>SOP EXECUTIVE SUMMARY</w:t>
      </w:r>
    </w:p>
    <w:p xmlns:wp14="http://schemas.microsoft.com/office/word/2010/wordml" w14:paraId="489ACFD8" wp14:textId="77777777">
      <w:r>
        <w:t>This SOP separates federally assisted Public Housing and HUD-assisted units from LIHTC-only and conventional units. It creates a monthly rent-collection calendar, requires documented pre-filing reviews, embeds fair housing, VAWA, reasonable accommodation, grievance, and LIHTC good-cause safeguards, and provides ready-to-use notices, letters, checklists, and tracking forms.</w:t>
      </w:r>
    </w:p>
    <w:tbl>
      <w:tblPr>
        <w:tblStyle w:val="TableGrid"/>
        <w:tblW w:w="0" w:type="auto"/>
        <w:jc w:val="center"/>
        <w:tblLook w:val="04A0" w:firstRow="1" w:lastRow="0" w:firstColumn="1" w:lastColumn="0" w:noHBand="0" w:noVBand="1"/>
      </w:tblPr>
      <w:tblGrid>
        <w:gridCol w:w="4997"/>
        <w:gridCol w:w="4997"/>
      </w:tblGrid>
      <w:tr xmlns:wp14="http://schemas.microsoft.com/office/word/2010/wordml" w14:paraId="030377D2" wp14:textId="77777777">
        <w:trPr>
          <w:cantSplit/>
        </w:trPr>
        <w:tc>
          <w:tcPr>
            <w:tcW w:w="2448" w:type="dxa"/>
            <w:vAlign w:val="center"/>
            <w:shd w:fill="123B55"/>
          </w:tcPr>
          <w:p w14:paraId="47655ECE" wp14:textId="77777777">
            <w:r/>
            <w:r>
              <w:rPr>
                <w:b/>
                <w:color w:val="FFFFFF"/>
                <w:sz w:val="18"/>
              </w:rPr>
              <w:t>Control point</w:t>
            </w:r>
          </w:p>
        </w:tc>
        <w:tc>
          <w:tcPr>
            <w:tcW w:w="6768" w:type="dxa"/>
            <w:vAlign w:val="center"/>
            <w:shd w:fill="123B55"/>
          </w:tcPr>
          <w:p w14:paraId="28BB0AE5" wp14:textId="77777777">
            <w:r/>
            <w:r>
              <w:rPr>
                <w:b/>
                <w:color w:val="FFFFFF"/>
                <w:sz w:val="18"/>
              </w:rPr>
              <w:t>Required result</w:t>
            </w:r>
          </w:p>
        </w:tc>
      </w:tr>
      <w:tr xmlns:wp14="http://schemas.microsoft.com/office/word/2010/wordml" w14:paraId="25E22CC2" wp14:textId="77777777">
        <w:trPr>
          <w:cantSplit/>
        </w:trPr>
        <w:tc>
          <w:tcPr>
            <w:tcW w:w="2448" w:type="dxa"/>
            <w:vAlign w:val="center"/>
          </w:tcPr>
          <w:p w14:paraId="77DD7206" wp14:textId="77777777">
            <w:r/>
            <w:r>
              <w:rPr>
                <w:b w:val="0"/>
                <w:sz w:val="17"/>
              </w:rPr>
              <w:t>Program identification</w:t>
            </w:r>
          </w:p>
        </w:tc>
        <w:tc>
          <w:tcPr>
            <w:tcW w:w="6768" w:type="dxa"/>
            <w:vAlign w:val="center"/>
          </w:tcPr>
          <w:p w14:paraId="62EA462B" wp14:textId="77777777">
            <w:r/>
            <w:r>
              <w:rPr>
                <w:b w:val="0"/>
                <w:sz w:val="17"/>
              </w:rPr>
              <w:t>The file clearly identifies Public Housing, RAD/PBV, PBRA, LIHTC-only, layered LIHTC/HUD, or conventional status.</w:t>
            </w:r>
          </w:p>
        </w:tc>
      </w:tr>
      <w:tr xmlns:wp14="http://schemas.microsoft.com/office/word/2010/wordml" w14:paraId="7B847617" wp14:textId="77777777">
        <w:trPr>
          <w:cantSplit/>
        </w:trPr>
        <w:tc>
          <w:tcPr>
            <w:tcW w:w="2448" w:type="dxa"/>
            <w:vAlign w:val="center"/>
          </w:tcPr>
          <w:p w14:paraId="0179759C" wp14:textId="77777777">
            <w:r/>
            <w:r>
              <w:rPr>
                <w:b w:val="0"/>
                <w:sz w:val="17"/>
              </w:rPr>
              <w:t>Accurate balance</w:t>
            </w:r>
          </w:p>
        </w:tc>
        <w:tc>
          <w:tcPr>
            <w:tcW w:w="6768" w:type="dxa"/>
            <w:vAlign w:val="center"/>
          </w:tcPr>
          <w:p w14:paraId="7EBC2F2B" wp14:textId="77777777">
            <w:r/>
            <w:r>
              <w:rPr>
                <w:b w:val="0"/>
                <w:sz w:val="17"/>
              </w:rPr>
              <w:t>Ledger is reconciled; subsidy, utility allowance, credits, abatement, and disputed charges are separated.</w:t>
            </w:r>
          </w:p>
        </w:tc>
      </w:tr>
      <w:tr xmlns:wp14="http://schemas.microsoft.com/office/word/2010/wordml" w14:paraId="6DC90B92" wp14:textId="77777777">
        <w:trPr>
          <w:cantSplit/>
        </w:trPr>
        <w:tc>
          <w:tcPr>
            <w:tcW w:w="2448" w:type="dxa"/>
            <w:vAlign w:val="center"/>
          </w:tcPr>
          <w:p w14:paraId="2248E6C4" wp14:textId="77777777">
            <w:r/>
            <w:r>
              <w:rPr>
                <w:b w:val="0"/>
                <w:sz w:val="17"/>
              </w:rPr>
              <w:t>Correct notice</w:t>
            </w:r>
          </w:p>
        </w:tc>
        <w:tc>
          <w:tcPr>
            <w:tcW w:w="6768" w:type="dxa"/>
            <w:vAlign w:val="center"/>
          </w:tcPr>
          <w:p w14:paraId="41EEE5CB" wp14:textId="77777777">
            <w:r/>
            <w:r>
              <w:rPr>
                <w:b w:val="0"/>
                <w:sz w:val="17"/>
              </w:rPr>
              <w:t>Staff selects the longest applicable federal, state, local, lease, and regulatory-agreement notice requirement.</w:t>
            </w:r>
          </w:p>
        </w:tc>
      </w:tr>
      <w:tr xmlns:wp14="http://schemas.microsoft.com/office/word/2010/wordml" w14:paraId="266C9939" wp14:textId="77777777">
        <w:trPr>
          <w:cantSplit/>
        </w:trPr>
        <w:tc>
          <w:tcPr>
            <w:tcW w:w="2448" w:type="dxa"/>
            <w:vAlign w:val="center"/>
          </w:tcPr>
          <w:p w14:paraId="7C8C1A5C" wp14:textId="77777777">
            <w:r/>
            <w:r>
              <w:rPr>
                <w:b w:val="0"/>
                <w:sz w:val="17"/>
              </w:rPr>
              <w:t>Resident protections</w:t>
            </w:r>
          </w:p>
        </w:tc>
        <w:tc>
          <w:tcPr>
            <w:tcW w:w="6768" w:type="dxa"/>
            <w:vAlign w:val="center"/>
          </w:tcPr>
          <w:p w14:paraId="0DDA04F0" wp14:textId="77777777">
            <w:r/>
            <w:r>
              <w:rPr>
                <w:b w:val="0"/>
                <w:sz w:val="17"/>
              </w:rPr>
              <w:t>VAWA, disability, LEP, hardship, grievance/hearing, bankruptcy, military, and emergency-rental-assistance issues are screened.</w:t>
            </w:r>
          </w:p>
        </w:tc>
      </w:tr>
      <w:tr xmlns:wp14="http://schemas.microsoft.com/office/word/2010/wordml" w14:paraId="06EABA96" wp14:textId="77777777">
        <w:trPr>
          <w:cantSplit/>
        </w:trPr>
        <w:tc>
          <w:tcPr>
            <w:tcW w:w="2448" w:type="dxa"/>
            <w:vAlign w:val="center"/>
          </w:tcPr>
          <w:p w14:paraId="28800EE7" wp14:textId="77777777">
            <w:r/>
            <w:r>
              <w:rPr>
                <w:b w:val="0"/>
                <w:sz w:val="17"/>
              </w:rPr>
              <w:t>Approval</w:t>
            </w:r>
          </w:p>
        </w:tc>
        <w:tc>
          <w:tcPr>
            <w:tcW w:w="6768" w:type="dxa"/>
            <w:vAlign w:val="center"/>
          </w:tcPr>
          <w:p w14:paraId="2CC80ED1" wp14:textId="77777777">
            <w:r/>
            <w:r>
              <w:rPr>
                <w:b w:val="0"/>
                <w:sz w:val="17"/>
              </w:rPr>
              <w:t>Supervisor and counsel authorize filing; property staff never self-help, lock out, remove property, or interrupt utilities.</w:t>
            </w:r>
          </w:p>
        </w:tc>
      </w:tr>
      <w:tr xmlns:wp14="http://schemas.microsoft.com/office/word/2010/wordml" w14:paraId="565A3219" wp14:textId="77777777">
        <w:trPr>
          <w:cantSplit/>
        </w:trPr>
        <w:tc>
          <w:tcPr>
            <w:tcW w:w="2448" w:type="dxa"/>
            <w:vAlign w:val="center"/>
          </w:tcPr>
          <w:p w14:paraId="57D31573" wp14:textId="77777777">
            <w:r/>
            <w:r>
              <w:rPr>
                <w:b w:val="0"/>
                <w:sz w:val="17"/>
              </w:rPr>
              <w:t>Audit trail</w:t>
            </w:r>
          </w:p>
        </w:tc>
        <w:tc>
          <w:tcPr>
            <w:tcW w:w="6768" w:type="dxa"/>
            <w:vAlign w:val="center"/>
          </w:tcPr>
          <w:p w14:paraId="63AFC964" wp14:textId="77777777">
            <w:r/>
            <w:r>
              <w:rPr>
                <w:b w:val="0"/>
                <w:sz w:val="17"/>
              </w:rPr>
              <w:t>Service, contacts, payments, returned mail, hearing events, approvals, filing, judgment, writ, and final accounting are logged.</w:t>
            </w:r>
          </w:p>
        </w:tc>
      </w:tr>
    </w:tbl>
    <w:p xmlns:wp14="http://schemas.microsoft.com/office/word/2010/wordml" w14:paraId="78356A93" wp14:textId="77777777">
      <w:pPr>
        <w:pStyle w:val="Heading1"/>
        <w:keepNext/>
      </w:pPr>
      <w:r>
        <w:t>TABLE OF CONTENTS</w:t>
      </w:r>
    </w:p>
    <w:p xmlns:wp14="http://schemas.microsoft.com/office/word/2010/wordml" w14:paraId="67DC5D1C" wp14:textId="77777777">
      <w:r>
        <w:t>1. Purpose and Scope</w:t>
      </w:r>
    </w:p>
    <w:p xmlns:wp14="http://schemas.microsoft.com/office/word/2010/wordml" w14:paraId="0EF34799" wp14:textId="77777777">
      <w:r>
        <w:t>2. Legal and Program Authority</w:t>
      </w:r>
    </w:p>
    <w:p xmlns:wp14="http://schemas.microsoft.com/office/word/2010/wordml" w14:paraId="156958D5" wp14:textId="77777777">
      <w:r>
        <w:t>3. Definitions and Program Classification</w:t>
      </w:r>
    </w:p>
    <w:p xmlns:wp14="http://schemas.microsoft.com/office/word/2010/wordml" w14:paraId="3874515D" wp14:textId="77777777">
      <w:r>
        <w:t>4. Roles and Segregation of Duties</w:t>
      </w:r>
    </w:p>
    <w:p xmlns:wp14="http://schemas.microsoft.com/office/word/2010/wordml" w14:paraId="535DA16F" wp14:textId="77777777">
      <w:r>
        <w:t>5. Core Rent Collection Standards</w:t>
      </w:r>
    </w:p>
    <w:p xmlns:wp14="http://schemas.microsoft.com/office/word/2010/wordml" w14:paraId="515E05F4" wp14:textId="77777777">
      <w:r>
        <w:t>6. Monthly Collection Timeline</w:t>
      </w:r>
    </w:p>
    <w:p xmlns:wp14="http://schemas.microsoft.com/office/word/2010/wordml" w14:paraId="6188884C" wp14:textId="77777777">
      <w:r>
        <w:t>7. Payment Posting, Returned Payments, and Partial Payments</w:t>
      </w:r>
    </w:p>
    <w:p xmlns:wp14="http://schemas.microsoft.com/office/word/2010/wordml" w14:paraId="654EC96C" wp14:textId="77777777">
      <w:r>
        <w:t>8. Resident Outreach and Early Intervention</w:t>
      </w:r>
    </w:p>
    <w:p xmlns:wp14="http://schemas.microsoft.com/office/word/2010/wordml" w14:paraId="6F881AEF" wp14:textId="77777777">
      <w:r>
        <w:t>9. Repayment Agreements</w:t>
      </w:r>
    </w:p>
    <w:p xmlns:wp14="http://schemas.microsoft.com/office/word/2010/wordml" w14:paraId="25C0D356" wp14:textId="77777777">
      <w:r>
        <w:t>10. Pre-Termination Legal and Compliance Review</w:t>
      </w:r>
    </w:p>
    <w:p xmlns:wp14="http://schemas.microsoft.com/office/word/2010/wordml" w14:paraId="63B4D1A7" wp14:textId="77777777">
      <w:r>
        <w:t>11. Public Housing Termination and Grievance Process</w:t>
      </w:r>
    </w:p>
    <w:p xmlns:wp14="http://schemas.microsoft.com/office/word/2010/wordml" w14:paraId="76DDF948" wp14:textId="77777777">
      <w:r>
        <w:t>12. LIHTC and FHFC Lease Enforcement</w:t>
      </w:r>
    </w:p>
    <w:p xmlns:wp14="http://schemas.microsoft.com/office/word/2010/wordml" w14:paraId="29A44FA6" wp14:textId="77777777">
      <w:r>
        <w:t>13. RAD/PBV and Other Layered Properties</w:t>
      </w:r>
    </w:p>
    <w:p xmlns:wp14="http://schemas.microsoft.com/office/word/2010/wordml" w14:paraId="58D6C422" wp14:textId="77777777">
      <w:r>
        <w:t>14. Florida Residential Eviction Process</w:t>
      </w:r>
    </w:p>
    <w:p xmlns:wp14="http://schemas.microsoft.com/office/word/2010/wordml" w14:paraId="137AC93F" wp14:textId="77777777">
      <w:r>
        <w:t>15. Non-Rent Lease Violations</w:t>
      </w:r>
    </w:p>
    <w:p xmlns:wp14="http://schemas.microsoft.com/office/word/2010/wordml" w14:paraId="404B452D" wp14:textId="77777777">
      <w:r>
        <w:t>16. VAWA, Fair Housing, Disability, LEP, and Other Protections</w:t>
      </w:r>
    </w:p>
    <w:p xmlns:wp14="http://schemas.microsoft.com/office/word/2010/wordml" w14:paraId="0BA9608A" wp14:textId="77777777">
      <w:r>
        <w:t>17. Court Referral, Litigation and Possession</w:t>
      </w:r>
    </w:p>
    <w:p xmlns:wp14="http://schemas.microsoft.com/office/word/2010/wordml" w14:paraId="4F72035B" wp14:textId="77777777">
      <w:r>
        <w:t>18. Move-Out Accounting, Collections, and Records</w:t>
      </w:r>
    </w:p>
    <w:p xmlns:wp14="http://schemas.microsoft.com/office/word/2010/wordml" w14:paraId="0908F53C" wp14:textId="77777777">
      <w:r>
        <w:t>19. Quality Control, Training, and Monitoring</w:t>
      </w:r>
    </w:p>
    <w:p xmlns:wp14="http://schemas.microsoft.com/office/word/2010/wordml" w14:paraId="3E39ED93" wp14:textId="77777777">
      <w:r>
        <w:t>20. Appendices: Forms, Letters, Checklists, and Logs</w:t>
      </w:r>
    </w:p>
    <w:p xmlns:wp14="http://schemas.microsoft.com/office/word/2010/wordml" w14:paraId="30895603" wp14:textId="77777777">
      <w:pPr>
        <w:pStyle w:val="Heading1"/>
        <w:keepNext/>
      </w:pPr>
      <w:r>
        <w:t>1. PURPOSE AND SCOPE</w:t>
      </w:r>
    </w:p>
    <w:p xmlns:wp14="http://schemas.microsoft.com/office/word/2010/wordml" w14:paraId="39EC13BE" wp14:textId="77777777">
      <w:pPr>
        <w:pStyle w:val="Heading2"/>
        <w:keepNext/>
      </w:pPr>
      <w:r>
        <w:t>Purpose</w:t>
      </w:r>
    </w:p>
    <w:p xmlns:wp14="http://schemas.microsoft.com/office/word/2010/wordml" w14:paraId="64A182A7" wp14:textId="77777777">
      <w:r>
        <w:t>To maximize rent collection while preventing avoidable displacement, protecting resident rights, maintaining property financial stability, and ensuring that termination or eviction occurs only after all required procedural steps are completed.</w:t>
      </w:r>
    </w:p>
    <w:p xmlns:wp14="http://schemas.microsoft.com/office/word/2010/wordml" w14:paraId="18C848F9" wp14:textId="77777777">
      <w:pPr>
        <w:pStyle w:val="Heading2"/>
        <w:keepNext/>
      </w:pPr>
      <w:r>
        <w:t>Covered housing</w:t>
      </w:r>
    </w:p>
    <w:p xmlns:wp14="http://schemas.microsoft.com/office/word/2010/wordml" w14:paraId="4A360DB2" wp14:textId="77777777">
      <w:r>
        <w:t>This SOP applies to Public Housing, LIHTC, mixed-finance, RAD/PBV, PBRA, and conventional non-public-housing units managed by West Lake Management LLC. Program-specific owner, PHA, lease, HAP, LURA, and regulatory-agreement requirements remain controlling. Property-specific leases and regulatory agreements remain controlling.</w:t>
      </w:r>
    </w:p>
    <w:p xmlns:wp14="http://schemas.microsoft.com/office/word/2010/wordml" w14:paraId="7A278CAE" wp14:textId="77777777">
      <w:pPr>
        <w:pStyle w:val="Heading2"/>
        <w:keepNext/>
      </w:pPr>
      <w:r>
        <w:t>No self-help</w:t>
      </w:r>
    </w:p>
    <w:p xmlns:wp14="http://schemas.microsoft.com/office/word/2010/wordml" w14:paraId="540772D7" wp14:textId="77777777">
      <w:r>
        <w:t>No employee or contractor may change locks, remove doors or property, shut off utilities, threaten physical removal, or otherwise recover possession without voluntary surrender or a lawful writ of possession.</w:t>
      </w:r>
    </w:p>
    <w:p xmlns:wp14="http://schemas.microsoft.com/office/word/2010/wordml" w14:paraId="094F9833" wp14:textId="77777777">
      <w:pPr>
        <w:pStyle w:val="Heading1"/>
        <w:keepNext/>
      </w:pPr>
      <w:r>
        <w:t>2. LEGAL AND PROGRAM AUTHORITY</w:t>
      </w:r>
    </w:p>
    <w:p xmlns:wp14="http://schemas.microsoft.com/office/word/2010/wordml" w14:paraId="04D3C845" wp14:textId="77777777">
      <w:pPr>
        <w:pStyle w:val="Heading2"/>
        <w:keepNext/>
      </w:pPr>
      <w:r>
        <w:t>Federal public housing</w:t>
      </w:r>
    </w:p>
    <w:p xmlns:wp14="http://schemas.microsoft.com/office/word/2010/wordml" w14:paraId="5F10187A" wp14:textId="77777777">
      <w:r>
        <w:t>United States Housing Act; 24 CFR parts 5 and 966; HUD lease, grievance, VAWA, fair housing, Section 504, LEP, and applicable PIH guidance.</w:t>
      </w:r>
    </w:p>
    <w:p xmlns:wp14="http://schemas.microsoft.com/office/word/2010/wordml" w14:paraId="05A6F1BC" wp14:textId="77777777">
      <w:pPr>
        <w:pStyle w:val="Heading2"/>
        <w:keepNext/>
      </w:pPr>
      <w:r>
        <w:t>LIHTC / Florida Housing</w:t>
      </w:r>
    </w:p>
    <w:p xmlns:wp14="http://schemas.microsoft.com/office/word/2010/wordml" w14:paraId="65E37266" wp14:textId="6BD754BC">
      <w:r w:rsidR="6D8E801A">
        <w:rPr/>
        <w:t xml:space="preserve">Internal Revenue Code Section 42; Treasury regulations; extended-use agreement/LURA; FHFC rules, </w:t>
      </w:r>
      <w:r w:rsidR="5427BD1A">
        <w:rPr/>
        <w:t>allocation of</w:t>
      </w:r>
      <w:r w:rsidR="6D8E801A">
        <w:rPr/>
        <w:t xml:space="preserve"> documents, compliance guidance, and property commitments. During the extended-use period, LIHTC low-income units are protected against eviction or termination other than for good cause as reflected in governing documents and federal tax-credit requirements.</w:t>
      </w:r>
    </w:p>
    <w:p xmlns:wp14="http://schemas.microsoft.com/office/word/2010/wordml" w14:paraId="7A2B86A9" wp14:textId="77777777">
      <w:pPr>
        <w:pStyle w:val="Heading2"/>
        <w:keepNext/>
      </w:pPr>
      <w:r>
        <w:t>Florida law</w:t>
      </w:r>
    </w:p>
    <w:p xmlns:wp14="http://schemas.microsoft.com/office/word/2010/wordml" w14:paraId="301BB524" wp14:textId="77777777">
      <w:r>
        <w:t>Florida Residential Landlord and Tenant Act, Chapter 83, Part II, including notice, service, court process, deposits, prohibited practices, and retaliation provisions.</w:t>
      </w:r>
    </w:p>
    <w:p xmlns:wp14="http://schemas.microsoft.com/office/word/2010/wordml" w14:paraId="661837CD" wp14:textId="77777777">
      <w:pPr>
        <w:pStyle w:val="Heading2"/>
        <w:keepNext/>
      </w:pPr>
      <w:r>
        <w:t>Local requirements</w:t>
      </w:r>
    </w:p>
    <w:p xmlns:wp14="http://schemas.microsoft.com/office/word/2010/wordml" w14:paraId="7A31B50E" wp14:textId="77777777">
      <w:r>
        <w:t>Before form approval or filing, counsel must verify current Tenth Judicial Circuit and Polk County Clerk procedures, service practices, filing requirements, and any applicable City of Lakeland ordinance. This SOP does not assume a local rule shortens federal or state protections.</w:t>
      </w:r>
    </w:p>
    <w:p xmlns:wp14="http://schemas.microsoft.com/office/word/2010/wordml" w14:paraId="7876EB98" wp14:textId="77777777">
      <w:pPr>
        <w:pStyle w:val="Heading1"/>
        <w:keepNext/>
      </w:pPr>
      <w:r>
        <w:t>3. DEFINITIONS AND PROGRAM CLASSIFICATION</w:t>
      </w:r>
    </w:p>
    <w:p xmlns:wp14="http://schemas.microsoft.com/office/word/2010/wordml" w14:paraId="4BF56AAA" wp14:textId="77777777">
      <w:pPr>
        <w:pStyle w:val="Heading2"/>
        <w:keepNext/>
      </w:pPr>
      <w:r>
        <w:t>Rent</w:t>
      </w:r>
    </w:p>
    <w:p xmlns:wp14="http://schemas.microsoft.com/office/word/2010/wordml" w14:paraId="26B2CFBB" wp14:textId="77777777">
      <w:r>
        <w:t>Tenant rent and other amounts expressly defined as rent by the lease and law. Charges not legally recoverable through nonpayment eviction must be separated.</w:t>
      </w:r>
    </w:p>
    <w:p xmlns:wp14="http://schemas.microsoft.com/office/word/2010/wordml" w14:paraId="1A866819" wp14:textId="77777777">
      <w:pPr>
        <w:pStyle w:val="Heading2"/>
        <w:keepNext/>
      </w:pPr>
      <w:r>
        <w:t>Good cause</w:t>
      </w:r>
    </w:p>
    <w:p xmlns:wp14="http://schemas.microsoft.com/office/word/2010/wordml" w14:paraId="47C47FDA" wp14:textId="77777777">
      <w:r>
        <w:t>A documented, legitimate, nondiscriminatory tenancy-related basis supported by specific facts and permitted by the governing program, lease, and law.</w:t>
      </w:r>
    </w:p>
    <w:p xmlns:wp14="http://schemas.microsoft.com/office/word/2010/wordml" w14:paraId="3E59248B" wp14:textId="77777777">
      <w:pPr>
        <w:pStyle w:val="Heading2"/>
        <w:keepNext/>
      </w:pPr>
      <w:r>
        <w:t>Termination</w:t>
      </w:r>
    </w:p>
    <w:p xmlns:wp14="http://schemas.microsoft.com/office/word/2010/wordml" w14:paraId="0794537D" wp14:textId="77777777">
      <w:r>
        <w:t>Ending the lease or assisted tenancy. Termination of subsidy and termination of tenancy are separate actions unless controlling documents expressly combine them.</w:t>
      </w:r>
    </w:p>
    <w:p xmlns:wp14="http://schemas.microsoft.com/office/word/2010/wordml" w14:paraId="16D36045" wp14:textId="77777777">
      <w:pPr>
        <w:pStyle w:val="Heading2"/>
        <w:keepNext/>
      </w:pPr>
      <w:r>
        <w:t>Eviction</w:t>
      </w:r>
    </w:p>
    <w:p xmlns:wp14="http://schemas.microsoft.com/office/word/2010/wordml" w14:paraId="58B0A43D" wp14:textId="77777777">
      <w:r>
        <w:t>A judicial proceeding to recover possession. A notice is not an eviction order.</w:t>
      </w:r>
    </w:p>
    <w:p xmlns:wp14="http://schemas.microsoft.com/office/word/2010/wordml" w14:paraId="171A8549" wp14:textId="77777777">
      <w:pPr>
        <w:pStyle w:val="Heading2"/>
        <w:keepNext/>
      </w:pPr>
      <w:r>
        <w:t>Business day</w:t>
      </w:r>
    </w:p>
    <w:p xmlns:wp14="http://schemas.microsoft.com/office/word/2010/wordml" w14:paraId="7E1CBC85" wp14:textId="77777777">
      <w:r>
        <w:t>A day used for the applicable notice calculation after excluding weekends and legal holidays when required by Florida law or the governing rule.</w:t>
      </w:r>
    </w:p>
    <w:p xmlns:wp14="http://schemas.microsoft.com/office/word/2010/wordml" w14:paraId="03B7D60D" wp14:textId="77777777">
      <w:pPr>
        <w:pStyle w:val="Heading2"/>
        <w:keepNext/>
      </w:pPr>
      <w:r>
        <w:t>Program Classification Matrix</w:t>
      </w:r>
    </w:p>
    <w:tbl>
      <w:tblPr>
        <w:tblStyle w:val="TableGrid"/>
        <w:tblW w:w="0" w:type="auto"/>
        <w:jc w:val="center"/>
        <w:tblLook w:val="04A0" w:firstRow="1" w:lastRow="0" w:firstColumn="1" w:lastColumn="0" w:noHBand="0" w:noVBand="1"/>
      </w:tblPr>
      <w:tblGrid>
        <w:gridCol w:w="2498"/>
        <w:gridCol w:w="2498"/>
        <w:gridCol w:w="2498"/>
        <w:gridCol w:w="2498"/>
      </w:tblGrid>
      <w:tr xmlns:wp14="http://schemas.microsoft.com/office/word/2010/wordml" w14:paraId="7D45CF54" wp14:textId="77777777">
        <w:trPr>
          <w:cantSplit/>
        </w:trPr>
        <w:tc>
          <w:tcPr>
            <w:tcW w:w="1728" w:type="dxa"/>
            <w:vAlign w:val="center"/>
            <w:shd w:fill="123B55"/>
          </w:tcPr>
          <w:p w14:paraId="7C67C31A" wp14:textId="77777777">
            <w:r/>
            <w:r>
              <w:rPr>
                <w:b/>
                <w:color w:val="FFFFFF"/>
                <w:sz w:val="18"/>
              </w:rPr>
              <w:t>Unit type</w:t>
            </w:r>
          </w:p>
        </w:tc>
        <w:tc>
          <w:tcPr>
            <w:tcW w:w="3024" w:type="dxa"/>
            <w:vAlign w:val="center"/>
            <w:shd w:fill="123B55"/>
          </w:tcPr>
          <w:p w14:paraId="4FE0B284" wp14:textId="77777777">
            <w:r/>
            <w:r>
              <w:rPr>
                <w:b/>
                <w:color w:val="FFFFFF"/>
                <w:sz w:val="18"/>
              </w:rPr>
              <w:t>Primary rules</w:t>
            </w:r>
          </w:p>
        </w:tc>
        <w:tc>
          <w:tcPr>
            <w:tcW w:w="3600" w:type="dxa"/>
            <w:vAlign w:val="center"/>
            <w:shd w:fill="123B55"/>
          </w:tcPr>
          <w:p w14:paraId="64867391" wp14:textId="77777777">
            <w:r/>
            <w:r>
              <w:rPr>
                <w:b/>
                <w:color w:val="FFFFFF"/>
                <w:sz w:val="18"/>
              </w:rPr>
              <w:t>Nonpayment notice control</w:t>
            </w:r>
          </w:p>
        </w:tc>
        <w:tc>
          <w:tcPr>
            <w:tcW w:w="1728" w:type="dxa"/>
            <w:vAlign w:val="center"/>
            <w:shd w:fill="123B55"/>
          </w:tcPr>
          <w:p w14:paraId="2C921A77" wp14:textId="77777777">
            <w:r/>
            <w:r>
              <w:rPr>
                <w:b/>
                <w:color w:val="FFFFFF"/>
                <w:sz w:val="18"/>
              </w:rPr>
              <w:t>Additional approval</w:t>
            </w:r>
          </w:p>
        </w:tc>
      </w:tr>
      <w:tr xmlns:wp14="http://schemas.microsoft.com/office/word/2010/wordml" w14:paraId="21681251" wp14:textId="77777777">
        <w:trPr>
          <w:cantSplit/>
        </w:trPr>
        <w:tc>
          <w:tcPr>
            <w:tcW w:w="1728" w:type="dxa"/>
            <w:vAlign w:val="center"/>
          </w:tcPr>
          <w:p w14:paraId="3A3C34E9" wp14:textId="77777777">
            <w:r/>
            <w:r>
              <w:rPr>
                <w:b w:val="0"/>
                <w:sz w:val="17"/>
              </w:rPr>
              <w:t>Public Housing</w:t>
            </w:r>
          </w:p>
        </w:tc>
        <w:tc>
          <w:tcPr>
            <w:tcW w:w="3024" w:type="dxa"/>
            <w:vAlign w:val="center"/>
          </w:tcPr>
          <w:p w14:paraId="7A8E81AD" wp14:textId="77777777">
            <w:r/>
            <w:r>
              <w:rPr>
                <w:b w:val="0"/>
                <w:sz w:val="17"/>
              </w:rPr>
              <w:t>24 CFR 966, lease, ACOP, VAWA, Florida Chapter 83</w:t>
            </w:r>
          </w:p>
        </w:tc>
        <w:tc>
          <w:tcPr>
            <w:tcW w:w="3600" w:type="dxa"/>
            <w:vAlign w:val="center"/>
          </w:tcPr>
          <w:p w14:paraId="23477AF4" wp14:textId="77777777">
            <w:r/>
            <w:r>
              <w:rPr>
                <w:b w:val="0"/>
                <w:sz w:val="17"/>
              </w:rPr>
              <w:t>Use at least the currently effective federal 30-day nonpayment notice before lease termination/filing, plus Florida statutory notice as advised by counsel. Apply the longer/more protective requirement.</w:t>
            </w:r>
          </w:p>
        </w:tc>
        <w:tc>
          <w:tcPr>
            <w:tcW w:w="1728" w:type="dxa"/>
            <w:vAlign w:val="center"/>
          </w:tcPr>
          <w:p w14:paraId="264D53EB" wp14:textId="77777777">
            <w:r/>
            <w:r>
              <w:rPr>
                <w:b w:val="0"/>
                <w:sz w:val="17"/>
              </w:rPr>
              <w:t>Grievance review and PHA approval</w:t>
            </w:r>
          </w:p>
        </w:tc>
      </w:tr>
      <w:tr xmlns:wp14="http://schemas.microsoft.com/office/word/2010/wordml" w14:paraId="40604D48" wp14:textId="77777777">
        <w:trPr>
          <w:cantSplit/>
        </w:trPr>
        <w:tc>
          <w:tcPr>
            <w:tcW w:w="1728" w:type="dxa"/>
            <w:vAlign w:val="center"/>
          </w:tcPr>
          <w:p w14:paraId="060C7BDE" wp14:textId="77777777">
            <w:r/>
            <w:r>
              <w:rPr>
                <w:b w:val="0"/>
                <w:sz w:val="17"/>
              </w:rPr>
              <w:t>RAD/PBV or PBRA + LIHTC</w:t>
            </w:r>
          </w:p>
        </w:tc>
        <w:tc>
          <w:tcPr>
            <w:tcW w:w="3024" w:type="dxa"/>
            <w:vAlign w:val="center"/>
          </w:tcPr>
          <w:p w14:paraId="3252FC5B" wp14:textId="77777777">
            <w:r/>
            <w:r>
              <w:rPr>
                <w:b w:val="0"/>
                <w:sz w:val="17"/>
              </w:rPr>
              <w:t>RAD/PBV or PBRA rules, HAP/lease, Section 42/LURA, VAWA, Florida law</w:t>
            </w:r>
          </w:p>
        </w:tc>
        <w:tc>
          <w:tcPr>
            <w:tcW w:w="3600" w:type="dxa"/>
            <w:vAlign w:val="center"/>
          </w:tcPr>
          <w:p w14:paraId="0B704EAC" wp14:textId="77777777">
            <w:r/>
            <w:r>
              <w:rPr>
                <w:b w:val="0"/>
                <w:sz w:val="17"/>
              </w:rPr>
              <w:t>Use the applicable HUD-assisted notice period and Florida notice; apply the longest controlling period.</w:t>
            </w:r>
          </w:p>
        </w:tc>
        <w:tc>
          <w:tcPr>
            <w:tcW w:w="1728" w:type="dxa"/>
            <w:vAlign w:val="center"/>
          </w:tcPr>
          <w:p w14:paraId="052292C1" wp14:textId="77777777">
            <w:r/>
            <w:r>
              <w:rPr>
                <w:b w:val="0"/>
                <w:sz w:val="17"/>
              </w:rPr>
              <w:t>Owner/PHA, compliance, and counsel review</w:t>
            </w:r>
          </w:p>
        </w:tc>
      </w:tr>
      <w:tr xmlns:wp14="http://schemas.microsoft.com/office/word/2010/wordml" w14:paraId="7F607C3F" wp14:textId="77777777">
        <w:trPr>
          <w:cantSplit/>
        </w:trPr>
        <w:tc>
          <w:tcPr>
            <w:tcW w:w="1728" w:type="dxa"/>
            <w:vAlign w:val="center"/>
          </w:tcPr>
          <w:p w14:paraId="78AFFF00" wp14:textId="77777777">
            <w:r/>
            <w:r>
              <w:rPr>
                <w:b w:val="0"/>
                <w:sz w:val="17"/>
              </w:rPr>
              <w:t>LIHTC-only</w:t>
            </w:r>
          </w:p>
        </w:tc>
        <w:tc>
          <w:tcPr>
            <w:tcW w:w="3024" w:type="dxa"/>
            <w:vAlign w:val="center"/>
          </w:tcPr>
          <w:p w14:paraId="3391D28F" wp14:textId="77777777">
            <w:r/>
            <w:r>
              <w:rPr>
                <w:b w:val="0"/>
                <w:sz w:val="17"/>
              </w:rPr>
              <w:t>Section 42, LURA, FHFC commitments, lease, Florida law</w:t>
            </w:r>
          </w:p>
        </w:tc>
        <w:tc>
          <w:tcPr>
            <w:tcW w:w="3600" w:type="dxa"/>
            <w:vAlign w:val="center"/>
          </w:tcPr>
          <w:p w14:paraId="73DC6A26" wp14:textId="77777777">
            <w:r/>
            <w:r>
              <w:rPr>
                <w:b w:val="0"/>
                <w:sz w:val="17"/>
              </w:rPr>
              <w:t>Florida statutory notice, subject to lease/LURA and good-cause protections.</w:t>
            </w:r>
          </w:p>
        </w:tc>
        <w:tc>
          <w:tcPr>
            <w:tcW w:w="1728" w:type="dxa"/>
            <w:vAlign w:val="center"/>
          </w:tcPr>
          <w:p w14:paraId="626373D4" wp14:textId="77777777">
            <w:r/>
            <w:r>
              <w:rPr>
                <w:b w:val="0"/>
                <w:sz w:val="17"/>
              </w:rPr>
              <w:t>LIHTC compliance and counsel review</w:t>
            </w:r>
          </w:p>
        </w:tc>
      </w:tr>
      <w:tr xmlns:wp14="http://schemas.microsoft.com/office/word/2010/wordml" w14:paraId="199A2535" wp14:textId="77777777">
        <w:trPr>
          <w:cantSplit/>
        </w:trPr>
        <w:tc>
          <w:tcPr>
            <w:tcW w:w="1728" w:type="dxa"/>
            <w:vAlign w:val="center"/>
          </w:tcPr>
          <w:p w14:paraId="3C0CBB30" wp14:textId="77777777">
            <w:r/>
            <w:r>
              <w:rPr>
                <w:b w:val="0"/>
                <w:sz w:val="17"/>
              </w:rPr>
              <w:t>Conventional</w:t>
            </w:r>
          </w:p>
        </w:tc>
        <w:tc>
          <w:tcPr>
            <w:tcW w:w="3024" w:type="dxa"/>
            <w:vAlign w:val="center"/>
          </w:tcPr>
          <w:p w14:paraId="7BF54B37" wp14:textId="77777777">
            <w:r/>
            <w:r>
              <w:rPr>
                <w:b w:val="0"/>
                <w:sz w:val="17"/>
              </w:rPr>
              <w:t>Lease and Florida Chapter 83</w:t>
            </w:r>
          </w:p>
        </w:tc>
        <w:tc>
          <w:tcPr>
            <w:tcW w:w="3600" w:type="dxa"/>
            <w:vAlign w:val="center"/>
          </w:tcPr>
          <w:p w14:paraId="49F27086" wp14:textId="77777777">
            <w:r/>
            <w:r>
              <w:rPr>
                <w:b w:val="0"/>
                <w:sz w:val="17"/>
              </w:rPr>
              <w:t>Florida statutory notice and lease.</w:t>
            </w:r>
          </w:p>
        </w:tc>
        <w:tc>
          <w:tcPr>
            <w:tcW w:w="1728" w:type="dxa"/>
            <w:vAlign w:val="center"/>
          </w:tcPr>
          <w:p w14:paraId="030264BE" wp14:textId="77777777">
            <w:r/>
            <w:r>
              <w:rPr>
                <w:b w:val="0"/>
                <w:sz w:val="17"/>
              </w:rPr>
              <w:t>Management and counsel review before filing</w:t>
            </w:r>
          </w:p>
        </w:tc>
      </w:tr>
    </w:tbl>
    <w:tbl>
      <w:tblPr>
        <w:tblStyle w:val="TableGrid"/>
        <w:tblW w:w="0" w:type="auto"/>
        <w:tblLook w:val="04A0" w:firstRow="1" w:lastRow="0" w:firstColumn="1" w:lastColumn="0" w:noHBand="0" w:noVBand="1"/>
      </w:tblPr>
      <w:tblGrid>
        <w:gridCol w:w="9994"/>
      </w:tblGrid>
      <w:tr xmlns:wp14="http://schemas.microsoft.com/office/word/2010/wordml" w14:paraId="64FB568F" wp14:textId="77777777">
        <w:trPr>
          <w:cantSplit/>
        </w:trPr>
        <w:tc>
          <w:tcPr>
            <w:tcW w:w="9994" w:type="dxa"/>
            <w:shd w:fill="FFF2CC"/>
          </w:tcPr>
          <w:p w14:paraId="55FB9EA5" wp14:textId="77777777">
            <w:r>
              <w:rPr>
                <w:b/>
              </w:rPr>
              <w:t xml:space="preserve">2026 federal notice status: </w:t>
            </w:r>
            <w:r>
              <w:t>HUD published a February 26, 2026 rule to revoke the 30-day nonpayment notice, but HUD indefinitely delayed that rule on March 13, 2026. Therefore, this SOP conservatively retains the 30-day federal notice for covered Public Housing/PBRA cases unless a later final rule becomes effective. Compliance staff must verify the current eCFR and Federal Register before use.</w:t>
            </w:r>
          </w:p>
        </w:tc>
      </w:tr>
    </w:tbl>
    <w:p xmlns:wp14="http://schemas.microsoft.com/office/word/2010/wordml" w14:paraId="54E3F11A" wp14:textId="77777777">
      <w:pPr>
        <w:pStyle w:val="Heading1"/>
        <w:keepNext/>
      </w:pPr>
      <w:r>
        <w:t>4. ROLES AND SEGREGATION OF DUTIES</w:t>
      </w:r>
    </w:p>
    <w:tbl>
      <w:tblPr>
        <w:tblStyle w:val="TableGrid"/>
        <w:tblW w:w="0" w:type="auto"/>
        <w:jc w:val="center"/>
        <w:tblLook w:val="04A0" w:firstRow="1" w:lastRow="0" w:firstColumn="1" w:lastColumn="0" w:noHBand="0" w:noVBand="1"/>
      </w:tblPr>
      <w:tblGrid>
        <w:gridCol w:w="4997"/>
        <w:gridCol w:w="4997"/>
      </w:tblGrid>
      <w:tr xmlns:wp14="http://schemas.microsoft.com/office/word/2010/wordml" w14:paraId="3033CE76" wp14:textId="77777777">
        <w:trPr>
          <w:cantSplit/>
        </w:trPr>
        <w:tc>
          <w:tcPr>
            <w:tcW w:w="2016" w:type="dxa"/>
            <w:vAlign w:val="center"/>
            <w:shd w:fill="123B55"/>
          </w:tcPr>
          <w:p w14:paraId="7810568A" wp14:textId="77777777">
            <w:r/>
            <w:r>
              <w:rPr>
                <w:b/>
                <w:color w:val="FFFFFF"/>
                <w:sz w:val="18"/>
              </w:rPr>
              <w:t>Role</w:t>
            </w:r>
          </w:p>
        </w:tc>
        <w:tc>
          <w:tcPr>
            <w:tcW w:w="7200" w:type="dxa"/>
            <w:vAlign w:val="center"/>
            <w:shd w:fill="123B55"/>
          </w:tcPr>
          <w:p w14:paraId="2AD40A83" wp14:textId="77777777">
            <w:r/>
            <w:r>
              <w:rPr>
                <w:b/>
                <w:color w:val="FFFFFF"/>
                <w:sz w:val="18"/>
              </w:rPr>
              <w:t>Responsibilities</w:t>
            </w:r>
          </w:p>
        </w:tc>
      </w:tr>
      <w:tr xmlns:wp14="http://schemas.microsoft.com/office/word/2010/wordml" w14:paraId="250D5FCF" wp14:textId="77777777">
        <w:trPr>
          <w:cantSplit/>
        </w:trPr>
        <w:tc>
          <w:tcPr>
            <w:tcW w:w="2016" w:type="dxa"/>
            <w:vAlign w:val="center"/>
          </w:tcPr>
          <w:p w14:paraId="3FDA273C" wp14:textId="77777777">
            <w:r/>
            <w:r>
              <w:rPr>
                <w:b w:val="0"/>
                <w:sz w:val="17"/>
              </w:rPr>
              <w:t>Property Manager</w:t>
            </w:r>
          </w:p>
        </w:tc>
        <w:tc>
          <w:tcPr>
            <w:tcW w:w="7200" w:type="dxa"/>
            <w:vAlign w:val="center"/>
          </w:tcPr>
          <w:p w14:paraId="6C804F0E" wp14:textId="77777777">
            <w:r/>
            <w:r>
              <w:rPr>
                <w:b w:val="0"/>
                <w:sz w:val="17"/>
              </w:rPr>
              <w:t>Daily ledger review, resident contact, accurate notices, service documentation, accommodation/VAWA screening, and case file assembly.</w:t>
            </w:r>
          </w:p>
        </w:tc>
      </w:tr>
      <w:tr xmlns:wp14="http://schemas.microsoft.com/office/word/2010/wordml" w14:paraId="5AE8FC87" wp14:textId="77777777">
        <w:trPr>
          <w:cantSplit/>
        </w:trPr>
        <w:tc>
          <w:tcPr>
            <w:tcW w:w="2016" w:type="dxa"/>
            <w:vAlign w:val="center"/>
          </w:tcPr>
          <w:p w14:paraId="2A347ED6" wp14:textId="77777777">
            <w:r/>
            <w:r>
              <w:rPr>
                <w:b w:val="0"/>
                <w:sz w:val="17"/>
              </w:rPr>
              <w:t>Assistant/Occupancy Staff</w:t>
            </w:r>
          </w:p>
        </w:tc>
        <w:tc>
          <w:tcPr>
            <w:tcW w:w="7200" w:type="dxa"/>
            <w:vAlign w:val="center"/>
          </w:tcPr>
          <w:p w14:paraId="53B8154B" wp14:textId="77777777">
            <w:r/>
            <w:r>
              <w:rPr>
                <w:b w:val="0"/>
                <w:sz w:val="17"/>
              </w:rPr>
              <w:t>Payment posting research, subsidy and recertification coordination, returned-mail tracking, and forms completion.</w:t>
            </w:r>
          </w:p>
        </w:tc>
      </w:tr>
      <w:tr xmlns:wp14="http://schemas.microsoft.com/office/word/2010/wordml" w14:paraId="76BE3B6D" wp14:textId="77777777">
        <w:trPr>
          <w:cantSplit/>
        </w:trPr>
        <w:tc>
          <w:tcPr>
            <w:tcW w:w="2016" w:type="dxa"/>
            <w:vAlign w:val="center"/>
          </w:tcPr>
          <w:p w14:paraId="2B37B508" wp14:textId="77777777">
            <w:r/>
            <w:r>
              <w:rPr>
                <w:b w:val="0"/>
                <w:sz w:val="17"/>
              </w:rPr>
              <w:t>Regional/Director</w:t>
            </w:r>
          </w:p>
        </w:tc>
        <w:tc>
          <w:tcPr>
            <w:tcW w:w="7200" w:type="dxa"/>
            <w:vAlign w:val="center"/>
          </w:tcPr>
          <w:p w14:paraId="5E936B8D" wp14:textId="77777777">
            <w:r/>
            <w:r>
              <w:rPr>
                <w:b w:val="0"/>
                <w:sz w:val="17"/>
              </w:rPr>
              <w:t>Supervisor review, repayment approval, consistency check, exception approval, and authorization to refer.</w:t>
            </w:r>
          </w:p>
        </w:tc>
      </w:tr>
      <w:tr xmlns:wp14="http://schemas.microsoft.com/office/word/2010/wordml" w14:paraId="3719A237" wp14:textId="77777777">
        <w:trPr>
          <w:cantSplit/>
        </w:trPr>
        <w:tc>
          <w:tcPr>
            <w:tcW w:w="2016" w:type="dxa"/>
            <w:vAlign w:val="center"/>
          </w:tcPr>
          <w:p w14:paraId="19760777" wp14:textId="77777777">
            <w:r/>
            <w:r>
              <w:rPr>
                <w:b w:val="0"/>
                <w:sz w:val="17"/>
              </w:rPr>
              <w:t>Compliance</w:t>
            </w:r>
          </w:p>
        </w:tc>
        <w:tc>
          <w:tcPr>
            <w:tcW w:w="7200" w:type="dxa"/>
            <w:vAlign w:val="center"/>
          </w:tcPr>
          <w:p w14:paraId="6CB34BBB" wp14:textId="77777777">
            <w:r/>
            <w:r>
              <w:rPr>
                <w:b w:val="0"/>
                <w:sz w:val="17"/>
              </w:rPr>
              <w:t>Program classification, LIHTC/FHFC, RAD/PBV/PBRA, VAWA, fair-housing, grievance, and notice review.</w:t>
            </w:r>
          </w:p>
        </w:tc>
      </w:tr>
      <w:tr xmlns:wp14="http://schemas.microsoft.com/office/word/2010/wordml" w14:paraId="45C588AE" wp14:textId="77777777">
        <w:trPr>
          <w:cantSplit/>
        </w:trPr>
        <w:tc>
          <w:tcPr>
            <w:tcW w:w="2016" w:type="dxa"/>
            <w:vAlign w:val="center"/>
          </w:tcPr>
          <w:p w14:paraId="3A2F2879" wp14:textId="77777777">
            <w:r/>
            <w:r>
              <w:rPr>
                <w:b w:val="0"/>
                <w:sz w:val="17"/>
              </w:rPr>
              <w:t>Finance</w:t>
            </w:r>
          </w:p>
        </w:tc>
        <w:tc>
          <w:tcPr>
            <w:tcW w:w="7200" w:type="dxa"/>
            <w:vAlign w:val="center"/>
          </w:tcPr>
          <w:p w14:paraId="6F256015" wp14:textId="77777777">
            <w:r/>
            <w:r>
              <w:rPr>
                <w:b w:val="0"/>
                <w:sz w:val="17"/>
              </w:rPr>
              <w:t>Receipt control, bank reconciliation, NSF reversals, unapplied cash research, and bad-debt accounting.</w:t>
            </w:r>
          </w:p>
        </w:tc>
      </w:tr>
      <w:tr xmlns:wp14="http://schemas.microsoft.com/office/word/2010/wordml" w14:paraId="7D01C531" wp14:textId="77777777">
        <w:trPr>
          <w:cantSplit/>
        </w:trPr>
        <w:tc>
          <w:tcPr>
            <w:tcW w:w="2016" w:type="dxa"/>
            <w:vAlign w:val="center"/>
          </w:tcPr>
          <w:p w14:paraId="718C540E" wp14:textId="77777777">
            <w:r/>
            <w:r>
              <w:rPr>
                <w:b w:val="0"/>
                <w:sz w:val="17"/>
              </w:rPr>
              <w:t>General Counsel</w:t>
            </w:r>
          </w:p>
        </w:tc>
        <w:tc>
          <w:tcPr>
            <w:tcW w:w="7200" w:type="dxa"/>
            <w:vAlign w:val="center"/>
          </w:tcPr>
          <w:p w14:paraId="4A018628" wp14:textId="77777777">
            <w:r/>
            <w:r>
              <w:rPr>
                <w:b w:val="0"/>
                <w:sz w:val="17"/>
              </w:rPr>
              <w:t>Notice sufficiency, legal defenses, bankruptcy/military status, complaint, hearing coordination, court filing, settlement, and writ.</w:t>
            </w:r>
          </w:p>
        </w:tc>
      </w:tr>
      <w:tr xmlns:wp14="http://schemas.microsoft.com/office/word/2010/wordml" w14:paraId="3BA677C0" wp14:textId="77777777">
        <w:trPr>
          <w:cantSplit/>
        </w:trPr>
        <w:tc>
          <w:tcPr>
            <w:tcW w:w="2016" w:type="dxa"/>
            <w:vAlign w:val="center"/>
          </w:tcPr>
          <w:p w14:paraId="6B195FA0" wp14:textId="77777777">
            <w:r/>
            <w:r>
              <w:rPr>
                <w:b w:val="0"/>
                <w:sz w:val="17"/>
              </w:rPr>
              <w:t>Senior Vice President/Authorized Designee/designee</w:t>
            </w:r>
          </w:p>
        </w:tc>
        <w:tc>
          <w:tcPr>
            <w:tcW w:w="7200" w:type="dxa"/>
            <w:vAlign w:val="center"/>
          </w:tcPr>
          <w:p w14:paraId="0138F5C7" wp14:textId="77777777">
            <w:r/>
            <w:r>
              <w:rPr>
                <w:b w:val="0"/>
                <w:sz w:val="17"/>
              </w:rPr>
              <w:t>Final approval for sensitive, precedent-setting, high-risk, or discretionary cases.</w:t>
            </w:r>
          </w:p>
        </w:tc>
      </w:tr>
    </w:tbl>
    <w:p xmlns:wp14="http://schemas.microsoft.com/office/word/2010/wordml" w14:paraId="7A6FFC3B" wp14:textId="77777777">
      <w:pPr>
        <w:pStyle w:val="Heading1"/>
        <w:keepNext/>
      </w:pPr>
      <w:r>
        <w:t>5. CORE RENT COLLECTION STANDARDS</w:t>
      </w:r>
    </w:p>
    <w:p xmlns:wp14="http://schemas.microsoft.com/office/word/2010/wordml" w14:paraId="52F3B5E7" wp14:textId="77777777">
      <w:pPr>
        <w:pStyle w:val="ListBullet"/>
      </w:pPr>
      <w:r>
        <w:t>Lease and approved rent schedule control the due date, grace period, late fee, payment methods, and application of payments.</w:t>
      </w:r>
    </w:p>
    <w:p xmlns:wp14="http://schemas.microsoft.com/office/word/2010/wordml" w14:paraId="4CCFCE8C" wp14:textId="77777777">
      <w:pPr>
        <w:pStyle w:val="ListBullet"/>
      </w:pPr>
      <w:r>
        <w:t>the applicable owner/PHA ACOP states tenant rent is due by the 5th and delinquent after close of business on the 10th, adjusted for weekends and holidays; a $25 late fee is assessed after the adopted delinquency date. Staff must confirm that the signed lease matches before charging.</w:t>
      </w:r>
    </w:p>
    <w:p xmlns:wp14="http://schemas.microsoft.com/office/word/2010/wordml" w14:paraId="7A7AE60E" wp14:textId="77777777">
      <w:pPr>
        <w:pStyle w:val="ListBullet"/>
      </w:pPr>
      <w:r>
        <w:t>Payments are posted on the date received or as otherwise required by law and approved procedure. Staff will issue receipts and preserve electronic transaction records.</w:t>
      </w:r>
    </w:p>
    <w:p xmlns:wp14="http://schemas.microsoft.com/office/word/2010/wordml" w14:paraId="7936EF18" wp14:textId="77777777">
      <w:pPr>
        <w:pStyle w:val="ListBullet"/>
      </w:pPr>
      <w:r>
        <w:t>No notice may demand subsidy amounts, unapplied credits, unapproved fees, disputed maintenance charges, or amounts barred from the selected remedy.</w:t>
      </w:r>
    </w:p>
    <w:p xmlns:wp14="http://schemas.microsoft.com/office/word/2010/wordml" w14:paraId="5FF22311" wp14:textId="0D6E710B">
      <w:pPr>
        <w:pStyle w:val="ListBullet"/>
        <w:rPr/>
      </w:pPr>
      <w:r w:rsidR="6D8E801A">
        <w:rPr/>
        <w:t xml:space="preserve">Acceptance of partial rent after notice may waive or alter the case under Florida law. Property staff must obtain counsel instructions before accepting a partial payment once a statutory notice is </w:t>
      </w:r>
      <w:r w:rsidR="60C92FBD">
        <w:rPr/>
        <w:t>served,</w:t>
      </w:r>
      <w:r w:rsidR="6D8E801A">
        <w:rPr/>
        <w:t xml:space="preserve"> or a case is filed.</w:t>
      </w:r>
    </w:p>
    <w:p xmlns:wp14="http://schemas.microsoft.com/office/word/2010/wordml" w14:paraId="026F04C4" wp14:textId="77777777">
      <w:pPr>
        <w:pStyle w:val="ListBullet"/>
      </w:pPr>
      <w:r>
        <w:t>Reasonable accommodation, VAWA, minimum-rent hardship, rent recalculation, and agency-error claims must be routed immediately and may require pausing enforcement.</w:t>
      </w:r>
    </w:p>
    <w:p xmlns:wp14="http://schemas.microsoft.com/office/word/2010/wordml" w14:paraId="6AD625A0" wp14:textId="77777777">
      <w:pPr>
        <w:pStyle w:val="Heading1"/>
        <w:keepNext/>
      </w:pPr>
      <w:r>
        <w:t>6. MONTHLY RENT COLLECTION TIMELINE</w:t>
      </w:r>
    </w:p>
    <w:p xmlns:wp14="http://schemas.microsoft.com/office/word/2010/wordml" w14:paraId="6E729A2D" wp14:textId="77777777">
      <w:r>
        <w:t>The following is the standard operational calendar when the lease follows West Lake Management LLC’s current due-by-the-5th and delinquent-after-the-10th structure. If a lease uses different dates, staff must shift the workflow without shortening any legal notice period.</w:t>
      </w:r>
    </w:p>
    <w:tbl>
      <w:tblPr>
        <w:tblStyle w:val="TableGrid"/>
        <w:tblW w:w="0" w:type="auto"/>
        <w:jc w:val="center"/>
        <w:tblLook w:val="04A0" w:firstRow="1" w:lastRow="0" w:firstColumn="1" w:lastColumn="0" w:noHBand="0" w:noVBand="1"/>
      </w:tblPr>
      <w:tblGrid>
        <w:gridCol w:w="2498"/>
        <w:gridCol w:w="2498"/>
        <w:gridCol w:w="2498"/>
        <w:gridCol w:w="2498"/>
      </w:tblGrid>
      <w:tr xmlns:wp14="http://schemas.microsoft.com/office/word/2010/wordml" w14:paraId="5EE18B5F" wp14:textId="77777777">
        <w:trPr>
          <w:cantSplit/>
        </w:trPr>
        <w:tc>
          <w:tcPr>
            <w:tcW w:w="1440" w:type="dxa"/>
            <w:vAlign w:val="center"/>
            <w:shd w:fill="123B55"/>
          </w:tcPr>
          <w:p w14:paraId="0607E739" wp14:textId="77777777">
            <w:r/>
            <w:r>
              <w:rPr>
                <w:b/>
                <w:color w:val="FFFFFF"/>
                <w:sz w:val="18"/>
              </w:rPr>
              <w:t>Day / period</w:t>
            </w:r>
          </w:p>
        </w:tc>
        <w:tc>
          <w:tcPr>
            <w:tcW w:w="4896" w:type="dxa"/>
            <w:vAlign w:val="center"/>
            <w:shd w:fill="123B55"/>
          </w:tcPr>
          <w:p w14:paraId="21A93716" wp14:textId="77777777">
            <w:r/>
            <w:r>
              <w:rPr>
                <w:b/>
                <w:color w:val="FFFFFF"/>
                <w:sz w:val="18"/>
              </w:rPr>
              <w:t>Required action</w:t>
            </w:r>
          </w:p>
        </w:tc>
        <w:tc>
          <w:tcPr>
            <w:tcW w:w="2016" w:type="dxa"/>
            <w:vAlign w:val="center"/>
            <w:shd w:fill="123B55"/>
          </w:tcPr>
          <w:p w14:paraId="5ED2FF2C" wp14:textId="77777777">
            <w:r/>
            <w:r>
              <w:rPr>
                <w:b/>
                <w:color w:val="FFFFFF"/>
                <w:sz w:val="18"/>
              </w:rPr>
              <w:t>Document / control</w:t>
            </w:r>
          </w:p>
        </w:tc>
        <w:tc>
          <w:tcPr>
            <w:tcW w:w="1440" w:type="dxa"/>
            <w:vAlign w:val="center"/>
            <w:shd w:fill="123B55"/>
          </w:tcPr>
          <w:p w14:paraId="729FEA95" wp14:textId="77777777">
            <w:r/>
            <w:r>
              <w:rPr>
                <w:b/>
                <w:color w:val="FFFFFF"/>
                <w:sz w:val="18"/>
              </w:rPr>
              <w:t>Responsible party</w:t>
            </w:r>
          </w:p>
        </w:tc>
      </w:tr>
      <w:tr xmlns:wp14="http://schemas.microsoft.com/office/word/2010/wordml" w14:paraId="0B437142" wp14:textId="77777777">
        <w:trPr>
          <w:cantSplit/>
        </w:trPr>
        <w:tc>
          <w:tcPr>
            <w:tcW w:w="1440" w:type="dxa"/>
            <w:vAlign w:val="center"/>
          </w:tcPr>
          <w:p w14:paraId="4A58DC3D" wp14:textId="77777777">
            <w:r/>
            <w:r>
              <w:rPr>
                <w:b w:val="0"/>
                <w:sz w:val="17"/>
              </w:rPr>
              <w:t>Prior month, days 20–25</w:t>
            </w:r>
          </w:p>
        </w:tc>
        <w:tc>
          <w:tcPr>
            <w:tcW w:w="4896" w:type="dxa"/>
            <w:vAlign w:val="center"/>
          </w:tcPr>
          <w:p w14:paraId="0F819276" wp14:textId="77777777">
            <w:r/>
            <w:r>
              <w:rPr>
                <w:b w:val="0"/>
                <w:sz w:val="17"/>
              </w:rPr>
              <w:t>Run upcoming-rent and recurring-charge validation. Confirm rent changes, subsidy changes, utility allowances, repayment installments, credits, and approved rent adjustments.</w:t>
            </w:r>
          </w:p>
        </w:tc>
        <w:tc>
          <w:tcPr>
            <w:tcW w:w="2016" w:type="dxa"/>
            <w:vAlign w:val="center"/>
          </w:tcPr>
          <w:p w14:paraId="5AD79A38" wp14:textId="77777777">
            <w:r/>
            <w:r>
              <w:rPr>
                <w:b w:val="0"/>
                <w:sz w:val="17"/>
              </w:rPr>
              <w:t>Pre-billing exception report</w:t>
            </w:r>
          </w:p>
        </w:tc>
        <w:tc>
          <w:tcPr>
            <w:tcW w:w="1440" w:type="dxa"/>
            <w:vAlign w:val="center"/>
          </w:tcPr>
          <w:p w14:paraId="47960BD1" wp14:textId="77777777">
            <w:r/>
            <w:r>
              <w:rPr>
                <w:b w:val="0"/>
                <w:sz w:val="17"/>
              </w:rPr>
              <w:t>Property + Finance</w:t>
            </w:r>
          </w:p>
        </w:tc>
      </w:tr>
      <w:tr xmlns:wp14="http://schemas.microsoft.com/office/word/2010/wordml" w14:paraId="45F37B2D" wp14:textId="77777777">
        <w:trPr>
          <w:cantSplit/>
        </w:trPr>
        <w:tc>
          <w:tcPr>
            <w:tcW w:w="1440" w:type="dxa"/>
            <w:vAlign w:val="center"/>
          </w:tcPr>
          <w:p w14:paraId="4EA01425" wp14:textId="77777777">
            <w:r/>
            <w:r>
              <w:rPr>
                <w:b w:val="0"/>
                <w:sz w:val="17"/>
              </w:rPr>
              <w:t>Prior month, days 26–end</w:t>
            </w:r>
          </w:p>
        </w:tc>
        <w:tc>
          <w:tcPr>
            <w:tcW w:w="4896" w:type="dxa"/>
            <w:vAlign w:val="center"/>
          </w:tcPr>
          <w:p w14:paraId="44515AF6" wp14:textId="77777777">
            <w:r/>
            <w:r>
              <w:rPr>
                <w:b w:val="0"/>
                <w:sz w:val="17"/>
              </w:rPr>
              <w:t>Deliver optional courtesy reminder and payment options. Do not label the account delinquent.</w:t>
            </w:r>
          </w:p>
        </w:tc>
        <w:tc>
          <w:tcPr>
            <w:tcW w:w="2016" w:type="dxa"/>
            <w:vAlign w:val="center"/>
          </w:tcPr>
          <w:p w14:paraId="440C276D" wp14:textId="77777777">
            <w:r/>
            <w:r>
              <w:rPr>
                <w:b w:val="0"/>
                <w:sz w:val="17"/>
              </w:rPr>
              <w:t>Courtesy rent reminder</w:t>
            </w:r>
          </w:p>
        </w:tc>
        <w:tc>
          <w:tcPr>
            <w:tcW w:w="1440" w:type="dxa"/>
            <w:vAlign w:val="center"/>
          </w:tcPr>
          <w:p w14:paraId="68E1667E" wp14:textId="77777777">
            <w:r/>
            <w:r>
              <w:rPr>
                <w:b w:val="0"/>
                <w:sz w:val="17"/>
              </w:rPr>
              <w:t>Property</w:t>
            </w:r>
          </w:p>
        </w:tc>
      </w:tr>
      <w:tr xmlns:wp14="http://schemas.microsoft.com/office/word/2010/wordml" w14:paraId="5F4F49D1" wp14:textId="77777777">
        <w:trPr>
          <w:cantSplit/>
        </w:trPr>
        <w:tc>
          <w:tcPr>
            <w:tcW w:w="1440" w:type="dxa"/>
            <w:vAlign w:val="center"/>
          </w:tcPr>
          <w:p w14:paraId="12DC4152" wp14:textId="77777777">
            <w:r/>
            <w:r>
              <w:rPr>
                <w:b w:val="0"/>
                <w:sz w:val="17"/>
              </w:rPr>
              <w:t>Day 1</w:t>
            </w:r>
          </w:p>
        </w:tc>
        <w:tc>
          <w:tcPr>
            <w:tcW w:w="4896" w:type="dxa"/>
            <w:vAlign w:val="center"/>
          </w:tcPr>
          <w:p w14:paraId="261C3BA7" wp14:textId="77777777">
            <w:r/>
            <w:r>
              <w:rPr>
                <w:b w:val="0"/>
                <w:sz w:val="17"/>
              </w:rPr>
              <w:t>Open tenant ledger review. Rent is posted/due under the lease schedule. Provide receipt for payments.</w:t>
            </w:r>
          </w:p>
        </w:tc>
        <w:tc>
          <w:tcPr>
            <w:tcW w:w="2016" w:type="dxa"/>
            <w:vAlign w:val="center"/>
          </w:tcPr>
          <w:p w14:paraId="634DA145" wp14:textId="77777777">
            <w:r/>
            <w:r>
              <w:rPr>
                <w:b w:val="0"/>
                <w:sz w:val="17"/>
              </w:rPr>
              <w:t>Daily collection report</w:t>
            </w:r>
          </w:p>
        </w:tc>
        <w:tc>
          <w:tcPr>
            <w:tcW w:w="1440" w:type="dxa"/>
            <w:vAlign w:val="center"/>
          </w:tcPr>
          <w:p w14:paraId="4E483BB3" wp14:textId="77777777">
            <w:r/>
            <w:r>
              <w:rPr>
                <w:b w:val="0"/>
                <w:sz w:val="17"/>
              </w:rPr>
              <w:t>Property + Finance</w:t>
            </w:r>
          </w:p>
        </w:tc>
      </w:tr>
      <w:tr xmlns:wp14="http://schemas.microsoft.com/office/word/2010/wordml" w14:paraId="171CB603" wp14:textId="77777777">
        <w:trPr>
          <w:cantSplit/>
        </w:trPr>
        <w:tc>
          <w:tcPr>
            <w:tcW w:w="1440" w:type="dxa"/>
            <w:vAlign w:val="center"/>
          </w:tcPr>
          <w:p w14:paraId="68C50A79" wp14:textId="77777777">
            <w:r/>
            <w:r>
              <w:rPr>
                <w:b w:val="0"/>
                <w:sz w:val="17"/>
              </w:rPr>
              <w:t>Days 2–5</w:t>
            </w:r>
          </w:p>
        </w:tc>
        <w:tc>
          <w:tcPr>
            <w:tcW w:w="4896" w:type="dxa"/>
            <w:vAlign w:val="center"/>
          </w:tcPr>
          <w:p w14:paraId="59615A0C" wp14:textId="77777777">
            <w:r/>
            <w:r>
              <w:rPr>
                <w:b w:val="0"/>
                <w:sz w:val="17"/>
              </w:rPr>
              <w:t>Send friendly reminder to unpaid accounts; make phone/text/email contact only under approved consent and privacy practices. Offer disability/LEP access and benefit/rent-change review.</w:t>
            </w:r>
          </w:p>
        </w:tc>
        <w:tc>
          <w:tcPr>
            <w:tcW w:w="2016" w:type="dxa"/>
            <w:vAlign w:val="center"/>
          </w:tcPr>
          <w:p w14:paraId="38F45AB4" wp14:textId="77777777">
            <w:r/>
            <w:r>
              <w:rPr>
                <w:b w:val="0"/>
                <w:sz w:val="17"/>
              </w:rPr>
              <w:t>Early reminder/contact log</w:t>
            </w:r>
          </w:p>
        </w:tc>
        <w:tc>
          <w:tcPr>
            <w:tcW w:w="1440" w:type="dxa"/>
            <w:vAlign w:val="center"/>
          </w:tcPr>
          <w:p w14:paraId="4A7F6F16" wp14:textId="77777777">
            <w:r/>
            <w:r>
              <w:rPr>
                <w:b w:val="0"/>
                <w:sz w:val="17"/>
              </w:rPr>
              <w:t>Property</w:t>
            </w:r>
          </w:p>
        </w:tc>
      </w:tr>
      <w:tr xmlns:wp14="http://schemas.microsoft.com/office/word/2010/wordml" w14:paraId="63A26921" wp14:textId="77777777">
        <w:trPr>
          <w:cantSplit/>
        </w:trPr>
        <w:tc>
          <w:tcPr>
            <w:tcW w:w="1440" w:type="dxa"/>
            <w:vAlign w:val="center"/>
          </w:tcPr>
          <w:p w14:paraId="0598C4CA" wp14:textId="77777777">
            <w:r/>
            <w:r>
              <w:rPr>
                <w:b w:val="0"/>
                <w:sz w:val="17"/>
              </w:rPr>
              <w:t>Day 6 or first business day after due date</w:t>
            </w:r>
          </w:p>
        </w:tc>
        <w:tc>
          <w:tcPr>
            <w:tcW w:w="4896" w:type="dxa"/>
            <w:vAlign w:val="center"/>
          </w:tcPr>
          <w:p w14:paraId="7DA7CC75" wp14:textId="77777777">
            <w:r/>
            <w:r>
              <w:rPr>
                <w:b w:val="0"/>
                <w:sz w:val="17"/>
              </w:rPr>
              <w:t>Run delinquency list. Verify balance and recent payments; research unapplied cash and subsidy. Do not assess late fee before lease authorization.</w:t>
            </w:r>
          </w:p>
        </w:tc>
        <w:tc>
          <w:tcPr>
            <w:tcW w:w="2016" w:type="dxa"/>
            <w:vAlign w:val="center"/>
          </w:tcPr>
          <w:p w14:paraId="30907595" wp14:textId="77777777">
            <w:r/>
            <w:r>
              <w:rPr>
                <w:b w:val="0"/>
                <w:sz w:val="17"/>
              </w:rPr>
              <w:t>Verified delinquency report</w:t>
            </w:r>
          </w:p>
        </w:tc>
        <w:tc>
          <w:tcPr>
            <w:tcW w:w="1440" w:type="dxa"/>
            <w:vAlign w:val="center"/>
          </w:tcPr>
          <w:p w14:paraId="00CA4737" wp14:textId="77777777">
            <w:r/>
            <w:r>
              <w:rPr>
                <w:b w:val="0"/>
                <w:sz w:val="17"/>
              </w:rPr>
              <w:t>Property + Finance</w:t>
            </w:r>
          </w:p>
        </w:tc>
      </w:tr>
      <w:tr xmlns:wp14="http://schemas.microsoft.com/office/word/2010/wordml" w14:paraId="4FEAEFA2" wp14:textId="77777777">
        <w:trPr>
          <w:cantSplit/>
        </w:trPr>
        <w:tc>
          <w:tcPr>
            <w:tcW w:w="1440" w:type="dxa"/>
            <w:vAlign w:val="center"/>
          </w:tcPr>
          <w:p w14:paraId="7BAE3C3A" wp14:textId="77777777">
            <w:r/>
            <w:r>
              <w:rPr>
                <w:b w:val="0"/>
                <w:sz w:val="17"/>
              </w:rPr>
              <w:t>Days 7–9</w:t>
            </w:r>
          </w:p>
        </w:tc>
        <w:tc>
          <w:tcPr>
            <w:tcW w:w="4896" w:type="dxa"/>
            <w:vAlign w:val="center"/>
          </w:tcPr>
          <w:p w14:paraId="07406611" wp14:textId="77777777">
            <w:r/>
            <w:r>
              <w:rPr>
                <w:b w:val="0"/>
                <w:sz w:val="17"/>
              </w:rPr>
              <w:t>Second outreach. Screen for minimum-rent hardship, interim recertification, VAWA, reasonable accommodation, death/incapacity, benefits interruption, and pending assistance.</w:t>
            </w:r>
          </w:p>
        </w:tc>
        <w:tc>
          <w:tcPr>
            <w:tcW w:w="2016" w:type="dxa"/>
            <w:vAlign w:val="center"/>
          </w:tcPr>
          <w:p w14:paraId="0BCAAF0B" wp14:textId="77777777">
            <w:r/>
            <w:r>
              <w:rPr>
                <w:b w:val="0"/>
                <w:sz w:val="17"/>
              </w:rPr>
              <w:t>Resident conference checklist</w:t>
            </w:r>
          </w:p>
        </w:tc>
        <w:tc>
          <w:tcPr>
            <w:tcW w:w="1440" w:type="dxa"/>
            <w:vAlign w:val="center"/>
          </w:tcPr>
          <w:p w14:paraId="7CDE28BB" wp14:textId="77777777">
            <w:r/>
            <w:r>
              <w:rPr>
                <w:b w:val="0"/>
                <w:sz w:val="17"/>
              </w:rPr>
              <w:t>Property/Occupancy</w:t>
            </w:r>
          </w:p>
        </w:tc>
      </w:tr>
      <w:tr xmlns:wp14="http://schemas.microsoft.com/office/word/2010/wordml" w14:paraId="6C54D227" wp14:textId="77777777">
        <w:trPr>
          <w:cantSplit/>
        </w:trPr>
        <w:tc>
          <w:tcPr>
            <w:tcW w:w="1440" w:type="dxa"/>
            <w:vAlign w:val="center"/>
          </w:tcPr>
          <w:p w14:paraId="360C0370" wp14:textId="77777777">
            <w:r/>
            <w:r>
              <w:rPr>
                <w:b w:val="0"/>
                <w:sz w:val="17"/>
              </w:rPr>
              <w:t>Day 10 close of business</w:t>
            </w:r>
          </w:p>
        </w:tc>
        <w:tc>
          <w:tcPr>
            <w:tcW w:w="4896" w:type="dxa"/>
            <w:vAlign w:val="center"/>
          </w:tcPr>
          <w:p w14:paraId="0140A2A0" wp14:textId="77777777">
            <w:r/>
            <w:r>
              <w:rPr>
                <w:b w:val="0"/>
                <w:sz w:val="17"/>
              </w:rPr>
              <w:t>If consistent with signed lease and ACOP, account becomes delinquent. Complete supervisor review before notices.</w:t>
            </w:r>
          </w:p>
        </w:tc>
        <w:tc>
          <w:tcPr>
            <w:tcW w:w="2016" w:type="dxa"/>
            <w:vAlign w:val="center"/>
          </w:tcPr>
          <w:p w14:paraId="5D9CD5DA" wp14:textId="77777777">
            <w:r/>
            <w:r>
              <w:rPr>
                <w:b w:val="0"/>
                <w:sz w:val="17"/>
              </w:rPr>
              <w:t>Notice-preparation checklist</w:t>
            </w:r>
          </w:p>
        </w:tc>
        <w:tc>
          <w:tcPr>
            <w:tcW w:w="1440" w:type="dxa"/>
            <w:vAlign w:val="center"/>
          </w:tcPr>
          <w:p w14:paraId="4BD602BE" wp14:textId="77777777">
            <w:r/>
            <w:r>
              <w:rPr>
                <w:b w:val="0"/>
                <w:sz w:val="17"/>
              </w:rPr>
              <w:t>Manager</w:t>
            </w:r>
          </w:p>
        </w:tc>
      </w:tr>
      <w:tr xmlns:wp14="http://schemas.microsoft.com/office/word/2010/wordml" w14:paraId="203463D5" wp14:textId="77777777">
        <w:trPr>
          <w:cantSplit/>
        </w:trPr>
        <w:tc>
          <w:tcPr>
            <w:tcW w:w="1440" w:type="dxa"/>
            <w:vAlign w:val="center"/>
          </w:tcPr>
          <w:p w14:paraId="4F29C75F" wp14:textId="77777777">
            <w:r/>
            <w:r>
              <w:rPr>
                <w:b w:val="0"/>
                <w:sz w:val="17"/>
              </w:rPr>
              <w:t>Day 11 or next business day</w:t>
            </w:r>
          </w:p>
        </w:tc>
        <w:tc>
          <w:tcPr>
            <w:tcW w:w="4896" w:type="dxa"/>
            <w:vAlign w:val="center"/>
          </w:tcPr>
          <w:p w14:paraId="3963FD8C" wp14:textId="77777777">
            <w:r/>
            <w:r>
              <w:rPr>
                <w:b w:val="0"/>
                <w:sz w:val="17"/>
              </w:rPr>
              <w:t>Post approved late fee if authorized. Issue Notice of Delinquency / Demand for Payment. For covered HUD units, begin the applicable federal notice period. For Florida cases, counsel may also direct service of statutory notice.</w:t>
            </w:r>
          </w:p>
        </w:tc>
        <w:tc>
          <w:tcPr>
            <w:tcW w:w="2016" w:type="dxa"/>
            <w:vAlign w:val="center"/>
          </w:tcPr>
          <w:p w14:paraId="0288CEFD" wp14:textId="77777777">
            <w:r/>
            <w:r>
              <w:rPr>
                <w:b w:val="0"/>
                <w:sz w:val="17"/>
              </w:rPr>
              <w:t>Delinquency notice; proof of service</w:t>
            </w:r>
          </w:p>
        </w:tc>
        <w:tc>
          <w:tcPr>
            <w:tcW w:w="1440" w:type="dxa"/>
            <w:vAlign w:val="center"/>
          </w:tcPr>
          <w:p w14:paraId="1D1ADF1C" wp14:textId="77777777">
            <w:r/>
            <w:r>
              <w:rPr>
                <w:b w:val="0"/>
                <w:sz w:val="17"/>
              </w:rPr>
              <w:t>Manager</w:t>
            </w:r>
          </w:p>
        </w:tc>
      </w:tr>
      <w:tr xmlns:wp14="http://schemas.microsoft.com/office/word/2010/wordml" w14:paraId="29FF0470" wp14:textId="77777777">
        <w:trPr>
          <w:cantSplit/>
        </w:trPr>
        <w:tc>
          <w:tcPr>
            <w:tcW w:w="1440" w:type="dxa"/>
            <w:vAlign w:val="center"/>
          </w:tcPr>
          <w:p w14:paraId="57CE1D58" wp14:textId="77777777">
            <w:r/>
            <w:r>
              <w:rPr>
                <w:b w:val="0"/>
                <w:sz w:val="17"/>
              </w:rPr>
              <w:t>Days 12–15</w:t>
            </w:r>
          </w:p>
        </w:tc>
        <w:tc>
          <w:tcPr>
            <w:tcW w:w="4896" w:type="dxa"/>
            <w:vAlign w:val="center"/>
          </w:tcPr>
          <w:p w14:paraId="49192BC8" wp14:textId="77777777">
            <w:r/>
            <w:r>
              <w:rPr>
                <w:b w:val="0"/>
                <w:sz w:val="17"/>
              </w:rPr>
              <w:t>Offer documented conference; process hardship/accommodation/VAWA requests; evaluate repayment. Correct ledger errors immediately and reissue notices if the demanded amount changes materially.</w:t>
            </w:r>
          </w:p>
        </w:tc>
        <w:tc>
          <w:tcPr>
            <w:tcW w:w="2016" w:type="dxa"/>
            <w:vAlign w:val="center"/>
          </w:tcPr>
          <w:p w14:paraId="08DFC03B" wp14:textId="77777777">
            <w:r/>
            <w:r>
              <w:rPr>
                <w:b w:val="0"/>
                <w:sz w:val="17"/>
              </w:rPr>
              <w:t>Conference notes; revised ledger</w:t>
            </w:r>
          </w:p>
        </w:tc>
        <w:tc>
          <w:tcPr>
            <w:tcW w:w="1440" w:type="dxa"/>
            <w:vAlign w:val="center"/>
          </w:tcPr>
          <w:p w14:paraId="5DEEBD66" wp14:textId="77777777">
            <w:r/>
            <w:r>
              <w:rPr>
                <w:b w:val="0"/>
                <w:sz w:val="17"/>
              </w:rPr>
              <w:t>Manager + Compliance</w:t>
            </w:r>
          </w:p>
        </w:tc>
      </w:tr>
      <w:tr xmlns:wp14="http://schemas.microsoft.com/office/word/2010/wordml" w14:paraId="13794626" wp14:textId="77777777">
        <w:trPr>
          <w:cantSplit/>
        </w:trPr>
        <w:tc>
          <w:tcPr>
            <w:tcW w:w="1440" w:type="dxa"/>
            <w:vAlign w:val="center"/>
          </w:tcPr>
          <w:p w14:paraId="38AC50B2" wp14:textId="77777777">
            <w:r/>
            <w:r>
              <w:rPr>
                <w:b w:val="0"/>
                <w:sz w:val="17"/>
              </w:rPr>
              <w:t>Days 16–20</w:t>
            </w:r>
          </w:p>
        </w:tc>
        <w:tc>
          <w:tcPr>
            <w:tcW w:w="4896" w:type="dxa"/>
            <w:vAlign w:val="center"/>
          </w:tcPr>
          <w:p w14:paraId="3399172F" wp14:textId="77777777">
            <w:r/>
            <w:r>
              <w:rPr>
                <w:b w:val="0"/>
                <w:sz w:val="17"/>
              </w:rPr>
              <w:t>Send final outreach/status letter for unresolved accounts. Confirm assistance applications without requiring waiver of rights.</w:t>
            </w:r>
          </w:p>
        </w:tc>
        <w:tc>
          <w:tcPr>
            <w:tcW w:w="2016" w:type="dxa"/>
            <w:vAlign w:val="center"/>
          </w:tcPr>
          <w:p w14:paraId="3A4A763D" wp14:textId="77777777">
            <w:r/>
            <w:r>
              <w:rPr>
                <w:b w:val="0"/>
                <w:sz w:val="17"/>
              </w:rPr>
              <w:t>Final outreach letter</w:t>
            </w:r>
          </w:p>
        </w:tc>
        <w:tc>
          <w:tcPr>
            <w:tcW w:w="1440" w:type="dxa"/>
            <w:vAlign w:val="center"/>
          </w:tcPr>
          <w:p w14:paraId="69BE0199" wp14:textId="77777777">
            <w:r/>
            <w:r>
              <w:rPr>
                <w:b w:val="0"/>
                <w:sz w:val="17"/>
              </w:rPr>
              <w:t>Manager</w:t>
            </w:r>
          </w:p>
        </w:tc>
      </w:tr>
      <w:tr xmlns:wp14="http://schemas.microsoft.com/office/word/2010/wordml" w14:paraId="5058F821" wp14:textId="77777777">
        <w:trPr>
          <w:cantSplit/>
        </w:trPr>
        <w:tc>
          <w:tcPr>
            <w:tcW w:w="1440" w:type="dxa"/>
            <w:vAlign w:val="center"/>
          </w:tcPr>
          <w:p w14:paraId="119DA80D" wp14:textId="77777777">
            <w:r/>
            <w:r>
              <w:rPr>
                <w:b w:val="0"/>
                <w:sz w:val="17"/>
              </w:rPr>
              <w:t>Days 21–25</w:t>
            </w:r>
          </w:p>
        </w:tc>
        <w:tc>
          <w:tcPr>
            <w:tcW w:w="4896" w:type="dxa"/>
            <w:vAlign w:val="center"/>
          </w:tcPr>
          <w:p w14:paraId="3CCE5FA5" wp14:textId="77777777">
            <w:r/>
            <w:r>
              <w:rPr>
                <w:b w:val="0"/>
                <w:sz w:val="17"/>
              </w:rPr>
              <w:t>Complete case audit: program type, notice period, lease clause, service, ledger, protections, grievance/hearing rights, and payment history.</w:t>
            </w:r>
          </w:p>
        </w:tc>
        <w:tc>
          <w:tcPr>
            <w:tcW w:w="2016" w:type="dxa"/>
            <w:vAlign w:val="center"/>
          </w:tcPr>
          <w:p w14:paraId="76B6B34E" wp14:textId="77777777">
            <w:r/>
            <w:r>
              <w:rPr>
                <w:b w:val="0"/>
                <w:sz w:val="17"/>
              </w:rPr>
              <w:t>Pre-termination audit</w:t>
            </w:r>
          </w:p>
        </w:tc>
        <w:tc>
          <w:tcPr>
            <w:tcW w:w="1440" w:type="dxa"/>
            <w:vAlign w:val="center"/>
          </w:tcPr>
          <w:p w14:paraId="2A4813E9" wp14:textId="77777777">
            <w:r/>
            <w:r>
              <w:rPr>
                <w:b w:val="0"/>
                <w:sz w:val="17"/>
              </w:rPr>
              <w:t>Compliance</w:t>
            </w:r>
          </w:p>
        </w:tc>
      </w:tr>
      <w:tr xmlns:wp14="http://schemas.microsoft.com/office/word/2010/wordml" w14:paraId="5A505520" wp14:textId="77777777">
        <w:trPr>
          <w:cantSplit/>
        </w:trPr>
        <w:tc>
          <w:tcPr>
            <w:tcW w:w="1440" w:type="dxa"/>
            <w:vAlign w:val="center"/>
          </w:tcPr>
          <w:p w14:paraId="55EEDD8C" wp14:textId="77777777">
            <w:r/>
            <w:r>
              <w:rPr>
                <w:b w:val="0"/>
                <w:sz w:val="17"/>
              </w:rPr>
              <w:t>Days 26–30</w:t>
            </w:r>
          </w:p>
        </w:tc>
        <w:tc>
          <w:tcPr>
            <w:tcW w:w="4896" w:type="dxa"/>
            <w:vAlign w:val="center"/>
          </w:tcPr>
          <w:p w14:paraId="195533A8" wp14:textId="77777777">
            <w:r/>
            <w:r>
              <w:rPr>
                <w:b w:val="0"/>
                <w:sz w:val="17"/>
              </w:rPr>
              <w:t>For covered Public Housing/PBRA nonpayment, continue the 30-day federal notice period. Do not file early. Schedule grievance steps where applicable.</w:t>
            </w:r>
          </w:p>
        </w:tc>
        <w:tc>
          <w:tcPr>
            <w:tcW w:w="2016" w:type="dxa"/>
            <w:vAlign w:val="center"/>
          </w:tcPr>
          <w:p w14:paraId="087C8E79" wp14:textId="77777777">
            <w:r/>
            <w:r>
              <w:rPr>
                <w:b w:val="0"/>
                <w:sz w:val="17"/>
              </w:rPr>
              <w:t>Notice calendar</w:t>
            </w:r>
          </w:p>
        </w:tc>
        <w:tc>
          <w:tcPr>
            <w:tcW w:w="1440" w:type="dxa"/>
            <w:vAlign w:val="center"/>
          </w:tcPr>
          <w:p w14:paraId="726A3B83" wp14:textId="77777777">
            <w:r/>
            <w:r>
              <w:rPr>
                <w:b w:val="0"/>
                <w:sz w:val="17"/>
              </w:rPr>
              <w:t>Compliance + Counsel</w:t>
            </w:r>
          </w:p>
        </w:tc>
      </w:tr>
      <w:tr xmlns:wp14="http://schemas.microsoft.com/office/word/2010/wordml" w14:paraId="76F2988F" wp14:textId="77777777">
        <w:trPr>
          <w:cantSplit/>
        </w:trPr>
        <w:tc>
          <w:tcPr>
            <w:tcW w:w="1440" w:type="dxa"/>
            <w:vAlign w:val="center"/>
          </w:tcPr>
          <w:p w14:paraId="1386943E" wp14:textId="77777777">
            <w:r/>
            <w:r>
              <w:rPr>
                <w:b w:val="0"/>
                <w:sz w:val="17"/>
              </w:rPr>
              <w:t>Day 31+ after service</w:t>
            </w:r>
          </w:p>
        </w:tc>
        <w:tc>
          <w:tcPr>
            <w:tcW w:w="4896" w:type="dxa"/>
            <w:vAlign w:val="center"/>
          </w:tcPr>
          <w:p w14:paraId="4E32628D" wp14:textId="77777777">
            <w:r/>
            <w:r>
              <w:rPr>
                <w:b w:val="0"/>
                <w:sz w:val="17"/>
              </w:rPr>
              <w:t>Only after all controlling periods expire, issue any final termination communication required by program/lease and refer to counsel. Counsel determines earliest lawful filing date.</w:t>
            </w:r>
          </w:p>
        </w:tc>
        <w:tc>
          <w:tcPr>
            <w:tcW w:w="2016" w:type="dxa"/>
            <w:vAlign w:val="center"/>
          </w:tcPr>
          <w:p w14:paraId="267F5FD4" wp14:textId="77777777">
            <w:r/>
            <w:r>
              <w:rPr>
                <w:b w:val="0"/>
                <w:sz w:val="17"/>
              </w:rPr>
              <w:t>Attorney referral package</w:t>
            </w:r>
          </w:p>
        </w:tc>
        <w:tc>
          <w:tcPr>
            <w:tcW w:w="1440" w:type="dxa"/>
            <w:vAlign w:val="center"/>
          </w:tcPr>
          <w:p w14:paraId="6C5A5644" wp14:textId="77777777">
            <w:r/>
            <w:r>
              <w:rPr>
                <w:b w:val="0"/>
                <w:sz w:val="17"/>
              </w:rPr>
              <w:t>Director + Counsel</w:t>
            </w:r>
          </w:p>
        </w:tc>
      </w:tr>
      <w:tr xmlns:wp14="http://schemas.microsoft.com/office/word/2010/wordml" w14:paraId="6ED0CCC2" wp14:textId="77777777">
        <w:trPr>
          <w:cantSplit/>
        </w:trPr>
        <w:tc>
          <w:tcPr>
            <w:tcW w:w="1440" w:type="dxa"/>
            <w:vAlign w:val="center"/>
          </w:tcPr>
          <w:p w14:paraId="53A5E2B4" wp14:textId="77777777">
            <w:r/>
            <w:r>
              <w:rPr>
                <w:b w:val="0"/>
                <w:sz w:val="17"/>
              </w:rPr>
              <w:t>After filing</w:t>
            </w:r>
          </w:p>
        </w:tc>
        <w:tc>
          <w:tcPr>
            <w:tcW w:w="4896" w:type="dxa"/>
            <w:vAlign w:val="center"/>
          </w:tcPr>
          <w:p w14:paraId="10B3AD5C" wp14:textId="77777777">
            <w:r/>
            <w:r>
              <w:rPr>
                <w:b w:val="0"/>
                <w:sz w:val="17"/>
              </w:rPr>
              <w:t>Post all payments and developments; do not make side agreements without counsel. Attend hearings, document settlement, and follow court orders.</w:t>
            </w:r>
          </w:p>
        </w:tc>
        <w:tc>
          <w:tcPr>
            <w:tcW w:w="2016" w:type="dxa"/>
            <w:vAlign w:val="center"/>
          </w:tcPr>
          <w:p w14:paraId="593EAE1E" wp14:textId="77777777">
            <w:r/>
            <w:r>
              <w:rPr>
                <w:b w:val="0"/>
                <w:sz w:val="17"/>
              </w:rPr>
              <w:t>Litigation log</w:t>
            </w:r>
          </w:p>
        </w:tc>
        <w:tc>
          <w:tcPr>
            <w:tcW w:w="1440" w:type="dxa"/>
            <w:vAlign w:val="center"/>
          </w:tcPr>
          <w:p w14:paraId="7D4F5152" wp14:textId="77777777">
            <w:r/>
            <w:r>
              <w:rPr>
                <w:b w:val="0"/>
                <w:sz w:val="17"/>
              </w:rPr>
              <w:t>Counsel + Property</w:t>
            </w:r>
          </w:p>
        </w:tc>
      </w:tr>
      <w:tr xmlns:wp14="http://schemas.microsoft.com/office/word/2010/wordml" w14:paraId="17415686" wp14:textId="77777777">
        <w:trPr>
          <w:cantSplit/>
        </w:trPr>
        <w:tc>
          <w:tcPr>
            <w:tcW w:w="1440" w:type="dxa"/>
            <w:vAlign w:val="center"/>
          </w:tcPr>
          <w:p w14:paraId="7D46766A" wp14:textId="77777777">
            <w:r/>
            <w:r>
              <w:rPr>
                <w:b w:val="0"/>
                <w:sz w:val="17"/>
              </w:rPr>
              <w:t>After possession/move-out</w:t>
            </w:r>
          </w:p>
        </w:tc>
        <w:tc>
          <w:tcPr>
            <w:tcW w:w="4896" w:type="dxa"/>
            <w:vAlign w:val="center"/>
          </w:tcPr>
          <w:p w14:paraId="6F6364D9" wp14:textId="77777777">
            <w:r/>
            <w:r>
              <w:rPr>
                <w:b w:val="0"/>
                <w:sz w:val="17"/>
              </w:rPr>
              <w:t>Inspect, account for deposit, issue statutory claim/refund notice, close subsidy, separate collectible charges, and retain records.</w:t>
            </w:r>
          </w:p>
        </w:tc>
        <w:tc>
          <w:tcPr>
            <w:tcW w:w="2016" w:type="dxa"/>
            <w:vAlign w:val="center"/>
          </w:tcPr>
          <w:p w14:paraId="4D4BD66A" wp14:textId="77777777">
            <w:r/>
            <w:r>
              <w:rPr>
                <w:b w:val="0"/>
                <w:sz w:val="17"/>
              </w:rPr>
              <w:t>Move-out settlement</w:t>
            </w:r>
          </w:p>
        </w:tc>
        <w:tc>
          <w:tcPr>
            <w:tcW w:w="1440" w:type="dxa"/>
            <w:vAlign w:val="center"/>
          </w:tcPr>
          <w:p w14:paraId="288FEFF4" wp14:textId="77777777">
            <w:r/>
            <w:r>
              <w:rPr>
                <w:b w:val="0"/>
                <w:sz w:val="17"/>
              </w:rPr>
              <w:t>Property + Finance</w:t>
            </w:r>
          </w:p>
        </w:tc>
      </w:tr>
    </w:tbl>
    <w:tbl>
      <w:tblPr>
        <w:tblStyle w:val="TableGrid"/>
        <w:tblW w:w="0" w:type="auto"/>
        <w:tblLook w:val="04A0" w:firstRow="1" w:lastRow="0" w:firstColumn="1" w:lastColumn="0" w:noHBand="0" w:noVBand="1"/>
      </w:tblPr>
      <w:tblGrid>
        <w:gridCol w:w="9994"/>
      </w:tblGrid>
      <w:tr xmlns:wp14="http://schemas.microsoft.com/office/word/2010/wordml" w14:paraId="36A36E44" wp14:textId="77777777">
        <w:trPr>
          <w:cantSplit/>
        </w:trPr>
        <w:tc>
          <w:tcPr>
            <w:tcW w:w="9994" w:type="dxa"/>
            <w:shd w:fill="EAF1F8"/>
          </w:tcPr>
          <w:p w14:paraId="0F7BE80C" wp14:textId="77777777">
            <w:r>
              <w:rPr>
                <w:b/>
              </w:rPr>
              <w:t xml:space="preserve">Timing rule: </w:t>
            </w:r>
            <w:r>
              <w:t>The calendar is an internal control, not permission to file automatically. The exact filing date must be calculated by counsel from verified service, governing program rules, lease terms, weekends, legal holidays, and current law.</w:t>
            </w:r>
          </w:p>
        </w:tc>
      </w:tr>
    </w:tbl>
    <w:p xmlns:wp14="http://schemas.microsoft.com/office/word/2010/wordml" w14:paraId="49467512" wp14:textId="77777777">
      <w:pPr>
        <w:pStyle w:val="Heading1"/>
        <w:keepNext/>
      </w:pPr>
      <w:r>
        <w:t>7. PAYMENT POSTING, NSF, AND PARTIAL PAYMENTS</w:t>
      </w:r>
    </w:p>
    <w:p xmlns:wp14="http://schemas.microsoft.com/office/word/2010/wordml" w14:paraId="6F0762DA" wp14:textId="77777777">
      <w:pPr>
        <w:pStyle w:val="ListNumber"/>
      </w:pPr>
      <w:r>
        <w:t>Post payments to the correct household and charge code on the date received.</w:t>
      </w:r>
    </w:p>
    <w:p xmlns:wp14="http://schemas.microsoft.com/office/word/2010/wordml" w14:paraId="0D70B9C7" wp14:textId="77777777">
      <w:pPr>
        <w:pStyle w:val="ListNumber"/>
      </w:pPr>
      <w:r>
        <w:t>Reconcile lockbox, online portal, money order, and third-party assistance receipts daily.</w:t>
      </w:r>
    </w:p>
    <w:p xmlns:wp14="http://schemas.microsoft.com/office/word/2010/wordml" w14:paraId="4AB00756" wp14:textId="77777777">
      <w:pPr>
        <w:pStyle w:val="ListNumber"/>
      </w:pPr>
      <w:r>
        <w:t>Reverse a returned payment only after bank confirmation; issue a written NSF notice and charge only the fee authorized by lease and policy.</w:t>
      </w:r>
    </w:p>
    <w:p xmlns:wp14="http://schemas.microsoft.com/office/word/2010/wordml" w14:paraId="3599E744" wp14:textId="77777777">
      <w:pPr>
        <w:pStyle w:val="ListNumber"/>
      </w:pPr>
      <w:r>
        <w:t>Research unapplied cash, subsidy suspense, duplicate charges, and utility allowance changes before notice.</w:t>
      </w:r>
    </w:p>
    <w:p xmlns:wp14="http://schemas.microsoft.com/office/word/2010/wordml" w14:paraId="634D1DAE" wp14:textId="77777777">
      <w:pPr>
        <w:pStyle w:val="ListNumber"/>
      </w:pPr>
      <w:r>
        <w:t>After service or filing, flag the account. Obtain counsel direction before accepting partial rent, entering a new agreement, or adding charges to the complaint.</w:t>
      </w:r>
    </w:p>
    <w:p xmlns:wp14="http://schemas.microsoft.com/office/word/2010/wordml" w14:paraId="72D1C8B4" wp14:textId="77777777">
      <w:pPr>
        <w:pStyle w:val="ListNumber"/>
      </w:pPr>
      <w:r>
        <w:t>Provide an updated ledger and written balance whenever requested, subject to reasonable copying and privacy controls.</w:t>
      </w:r>
    </w:p>
    <w:p xmlns:wp14="http://schemas.microsoft.com/office/word/2010/wordml" w14:paraId="7AE54EBC" wp14:textId="77777777">
      <w:pPr>
        <w:pStyle w:val="Heading1"/>
        <w:keepNext/>
      </w:pPr>
      <w:r>
        <w:t>8. RESIDENT OUTREACH AND EARLY INTERVENTION</w:t>
      </w:r>
    </w:p>
    <w:p xmlns:wp14="http://schemas.microsoft.com/office/word/2010/wordml" w14:paraId="1BDC95A8" wp14:textId="77777777">
      <w:pPr>
        <w:pStyle w:val="ListBullet"/>
      </w:pPr>
      <w:r>
        <w:t>Use respectful, neutral language and avoid threats or predictions about court outcomes.</w:t>
      </w:r>
    </w:p>
    <w:p xmlns:wp14="http://schemas.microsoft.com/office/word/2010/wordml" w14:paraId="4307FE18" wp14:textId="77777777">
      <w:pPr>
        <w:pStyle w:val="ListBullet"/>
      </w:pPr>
      <w:r>
        <w:t>Provide at least two documented outreach attempts before referral unless immediate action is legally permitted for serious conduct.</w:t>
      </w:r>
    </w:p>
    <w:p xmlns:wp14="http://schemas.microsoft.com/office/word/2010/wordml" w14:paraId="5242D02F" wp14:textId="77777777">
      <w:pPr>
        <w:pStyle w:val="ListBullet"/>
      </w:pPr>
      <w:r>
        <w:t>Offer a private conference and explain current balance, due dates, dispute process, repayment criteria, hardship process, and community resources.</w:t>
      </w:r>
    </w:p>
    <w:p xmlns:wp14="http://schemas.microsoft.com/office/word/2010/wordml" w14:paraId="0892156A" wp14:textId="77777777">
      <w:pPr>
        <w:pStyle w:val="ListBullet"/>
      </w:pPr>
      <w:r>
        <w:t>Do not require disclosure of disability details beyond what is necessary for an accommodation. Keep VAWA information segregated and confidential.</w:t>
      </w:r>
    </w:p>
    <w:p xmlns:wp14="http://schemas.microsoft.com/office/word/2010/wordml" w14:paraId="34662F7C" wp14:textId="77777777">
      <w:pPr>
        <w:pStyle w:val="ListBullet"/>
      </w:pPr>
      <w:r>
        <w:t>When an error is found, stop enforcement, correct the ledger, withdraw or replace the notice, and document the correction.</w:t>
      </w:r>
    </w:p>
    <w:p xmlns:wp14="http://schemas.microsoft.com/office/word/2010/wordml" w14:paraId="33B3E4B2" wp14:textId="77777777">
      <w:pPr>
        <w:pStyle w:val="Heading1"/>
        <w:keepNext/>
      </w:pPr>
      <w:r>
        <w:t>9. REPAYMENT AGREEMENTS</w:t>
      </w:r>
    </w:p>
    <w:p xmlns:wp14="http://schemas.microsoft.com/office/word/2010/wordml" w14:paraId="70D64296" wp14:textId="77777777">
      <w:r>
        <w:t>Repayment is discretionary unless required by law or program policy. It must not be used to collect an unsupported amount or as a substitute for correcting rent.</w:t>
      </w:r>
    </w:p>
    <w:tbl>
      <w:tblPr>
        <w:tblStyle w:val="TableGrid"/>
        <w:tblW w:w="0" w:type="auto"/>
        <w:jc w:val="center"/>
        <w:tblLook w:val="04A0" w:firstRow="1" w:lastRow="0" w:firstColumn="1" w:lastColumn="0" w:noHBand="0" w:noVBand="1"/>
      </w:tblPr>
      <w:tblGrid>
        <w:gridCol w:w="4997"/>
        <w:gridCol w:w="4997"/>
      </w:tblGrid>
      <w:tr xmlns:wp14="http://schemas.microsoft.com/office/word/2010/wordml" w14:paraId="1465A047" wp14:textId="77777777">
        <w:trPr>
          <w:cantSplit/>
        </w:trPr>
        <w:tc>
          <w:tcPr>
            <w:tcW w:w="2016" w:type="dxa"/>
            <w:vAlign w:val="center"/>
            <w:shd w:fill="123B55"/>
          </w:tcPr>
          <w:p w14:paraId="0A9FC308" wp14:textId="77777777">
            <w:r/>
            <w:r>
              <w:rPr>
                <w:b/>
                <w:color w:val="FFFFFF"/>
                <w:sz w:val="18"/>
              </w:rPr>
              <w:t>Review item</w:t>
            </w:r>
          </w:p>
        </w:tc>
        <w:tc>
          <w:tcPr>
            <w:tcW w:w="7200" w:type="dxa"/>
            <w:vAlign w:val="center"/>
            <w:shd w:fill="123B55"/>
          </w:tcPr>
          <w:p w14:paraId="03E12EA8" wp14:textId="77777777">
            <w:r/>
            <w:r>
              <w:rPr>
                <w:b/>
                <w:color w:val="FFFFFF"/>
                <w:sz w:val="18"/>
              </w:rPr>
              <w:t>Standard</w:t>
            </w:r>
          </w:p>
        </w:tc>
      </w:tr>
      <w:tr xmlns:wp14="http://schemas.microsoft.com/office/word/2010/wordml" w14:paraId="2C14CB94" wp14:textId="77777777">
        <w:trPr>
          <w:cantSplit/>
        </w:trPr>
        <w:tc>
          <w:tcPr>
            <w:tcW w:w="2016" w:type="dxa"/>
            <w:vAlign w:val="center"/>
          </w:tcPr>
          <w:p w14:paraId="47C5F9D3" wp14:textId="77777777">
            <w:r/>
            <w:r>
              <w:rPr>
                <w:b w:val="0"/>
                <w:sz w:val="17"/>
              </w:rPr>
              <w:t>Eligibility</w:t>
            </w:r>
          </w:p>
        </w:tc>
        <w:tc>
          <w:tcPr>
            <w:tcW w:w="7200" w:type="dxa"/>
            <w:vAlign w:val="center"/>
          </w:tcPr>
          <w:p w14:paraId="5A567E17" wp14:textId="77777777">
            <w:r/>
            <w:r>
              <w:rPr>
                <w:b w:val="0"/>
                <w:sz w:val="17"/>
              </w:rPr>
              <w:t>Confirmed debt, ability to pay, no conflicting active agreement, and no legal bar.</w:t>
            </w:r>
          </w:p>
        </w:tc>
      </w:tr>
      <w:tr xmlns:wp14="http://schemas.microsoft.com/office/word/2010/wordml" w14:paraId="57345559" wp14:textId="77777777">
        <w:trPr>
          <w:cantSplit/>
        </w:trPr>
        <w:tc>
          <w:tcPr>
            <w:tcW w:w="2016" w:type="dxa"/>
            <w:vAlign w:val="center"/>
          </w:tcPr>
          <w:p w14:paraId="0F0DD095" wp14:textId="77777777">
            <w:r/>
            <w:r>
              <w:rPr>
                <w:b w:val="0"/>
                <w:sz w:val="17"/>
              </w:rPr>
              <w:t>Affordability</w:t>
            </w:r>
          </w:p>
        </w:tc>
        <w:tc>
          <w:tcPr>
            <w:tcW w:w="7200" w:type="dxa"/>
            <w:vAlign w:val="center"/>
          </w:tcPr>
          <w:p w14:paraId="6736EFC9" wp14:textId="77777777">
            <w:r/>
            <w:r>
              <w:rPr>
                <w:b w:val="0"/>
                <w:sz w:val="17"/>
              </w:rPr>
              <w:t>Use verified household circumstances. For Public Housing debt, rent plus repayment should generally not exceed 40% of monthly adjusted income under the applicable owner/PHA ACOP unless a documented exception is approved.</w:t>
            </w:r>
          </w:p>
        </w:tc>
      </w:tr>
      <w:tr xmlns:wp14="http://schemas.microsoft.com/office/word/2010/wordml" w14:paraId="2CA8168F" wp14:textId="77777777">
        <w:trPr>
          <w:cantSplit/>
        </w:trPr>
        <w:tc>
          <w:tcPr>
            <w:tcW w:w="2016" w:type="dxa"/>
            <w:vAlign w:val="center"/>
          </w:tcPr>
          <w:p w14:paraId="722E3AD7" wp14:textId="77777777">
            <w:r/>
            <w:r>
              <w:rPr>
                <w:b w:val="0"/>
                <w:sz w:val="17"/>
              </w:rPr>
              <w:t>Terms</w:t>
            </w:r>
          </w:p>
        </w:tc>
        <w:tc>
          <w:tcPr>
            <w:tcW w:w="7200" w:type="dxa"/>
            <w:vAlign w:val="center"/>
          </w:tcPr>
          <w:p w14:paraId="54655ED9" wp14:textId="77777777">
            <w:r/>
            <w:r>
              <w:rPr>
                <w:b w:val="0"/>
                <w:sz w:val="17"/>
              </w:rPr>
              <w:t>State principal, payment schedule, due dates, allocation of payments, default, modification process, and resident rights.</w:t>
            </w:r>
          </w:p>
        </w:tc>
      </w:tr>
      <w:tr xmlns:wp14="http://schemas.microsoft.com/office/word/2010/wordml" w14:paraId="31215A7D" wp14:textId="77777777">
        <w:trPr>
          <w:cantSplit/>
        </w:trPr>
        <w:tc>
          <w:tcPr>
            <w:tcW w:w="2016" w:type="dxa"/>
            <w:vAlign w:val="center"/>
          </w:tcPr>
          <w:p w14:paraId="0CD3CE47" wp14:textId="77777777">
            <w:r/>
            <w:r>
              <w:rPr>
                <w:b w:val="0"/>
                <w:sz w:val="17"/>
              </w:rPr>
              <w:t>No waiver</w:t>
            </w:r>
          </w:p>
        </w:tc>
        <w:tc>
          <w:tcPr>
            <w:tcW w:w="7200" w:type="dxa"/>
            <w:vAlign w:val="center"/>
          </w:tcPr>
          <w:p w14:paraId="7BE1BA55" wp14:textId="77777777">
            <w:r/>
            <w:r>
              <w:rPr>
                <w:b w:val="0"/>
                <w:sz w:val="17"/>
              </w:rPr>
              <w:t>Do not require waiver of VAWA, fair housing, grievance, statutory defenses, or right to counsel.</w:t>
            </w:r>
          </w:p>
        </w:tc>
      </w:tr>
      <w:tr xmlns:wp14="http://schemas.microsoft.com/office/word/2010/wordml" w14:paraId="3FF53739" wp14:textId="77777777">
        <w:trPr>
          <w:cantSplit/>
        </w:trPr>
        <w:tc>
          <w:tcPr>
            <w:tcW w:w="2016" w:type="dxa"/>
            <w:vAlign w:val="center"/>
          </w:tcPr>
          <w:p w14:paraId="6B20090A" wp14:textId="77777777">
            <w:r/>
            <w:r>
              <w:rPr>
                <w:b w:val="0"/>
                <w:sz w:val="17"/>
              </w:rPr>
              <w:t>Default</w:t>
            </w:r>
          </w:p>
        </w:tc>
        <w:tc>
          <w:tcPr>
            <w:tcW w:w="7200" w:type="dxa"/>
            <w:vAlign w:val="center"/>
          </w:tcPr>
          <w:p w14:paraId="17A5CFCB" wp14:textId="77777777">
            <w:r/>
            <w:r>
              <w:rPr>
                <w:b w:val="0"/>
                <w:sz w:val="17"/>
              </w:rPr>
              <w:t>Provide written default notice and opportunity to dispute before referral; re-check current balance and protections.</w:t>
            </w:r>
          </w:p>
        </w:tc>
      </w:tr>
      <w:tr xmlns:wp14="http://schemas.microsoft.com/office/word/2010/wordml" w14:paraId="2E4BE2DA" wp14:textId="77777777">
        <w:trPr>
          <w:cantSplit/>
        </w:trPr>
        <w:tc>
          <w:tcPr>
            <w:tcW w:w="2016" w:type="dxa"/>
            <w:vAlign w:val="center"/>
          </w:tcPr>
          <w:p w14:paraId="00A26F45" wp14:textId="77777777">
            <w:r/>
            <w:r>
              <w:rPr>
                <w:b w:val="0"/>
                <w:sz w:val="17"/>
              </w:rPr>
              <w:t>Approval</w:t>
            </w:r>
          </w:p>
        </w:tc>
        <w:tc>
          <w:tcPr>
            <w:tcW w:w="7200" w:type="dxa"/>
            <w:vAlign w:val="center"/>
          </w:tcPr>
          <w:p w14:paraId="4E60FD5D" wp14:textId="77777777">
            <w:r/>
            <w:r>
              <w:rPr>
                <w:b w:val="0"/>
                <w:sz w:val="17"/>
              </w:rPr>
              <w:t>Manager prepares; Director or designee approves; counsel reviews unusual or litigation-stage agreements.</w:t>
            </w:r>
          </w:p>
        </w:tc>
      </w:tr>
    </w:tbl>
    <w:p xmlns:wp14="http://schemas.microsoft.com/office/word/2010/wordml" w14:paraId="14A0F151" wp14:textId="77777777">
      <w:pPr>
        <w:pStyle w:val="Heading1"/>
        <w:keepNext/>
      </w:pPr>
      <w:r>
        <w:t>10. PRE-TERMINATION LEGAL AND COMPLIANCE REVIEW</w:t>
      </w:r>
    </w:p>
    <w:p xmlns:wp14="http://schemas.microsoft.com/office/word/2010/wordml" w14:paraId="5350E444" wp14:textId="77777777">
      <w:r>
        <w:t>☐ Correct resident, unit, lease, owner/PHA, and program classification</w:t>
      </w:r>
    </w:p>
    <w:p xmlns:wp14="http://schemas.microsoft.com/office/word/2010/wordml" w14:paraId="32678956" wp14:textId="77777777">
      <w:r>
        <w:t>☐ Signed lease and all relevant addenda</w:t>
      </w:r>
    </w:p>
    <w:p xmlns:wp14="http://schemas.microsoft.com/office/word/2010/wordml" w14:paraId="4E1B366C" wp14:textId="77777777">
      <w:r>
        <w:t>☐ Complete tenant ledger and payment history</w:t>
      </w:r>
    </w:p>
    <w:p xmlns:wp14="http://schemas.microsoft.com/office/word/2010/wordml" w14:paraId="6729EE4A" wp14:textId="77777777">
      <w:r>
        <w:t>☐ Rent calculation, subsidy, utility allowance, credits, and assistance payments verified</w:t>
      </w:r>
    </w:p>
    <w:p xmlns:wp14="http://schemas.microsoft.com/office/word/2010/wordml" w14:paraId="008E03B8" wp14:textId="77777777">
      <w:r>
        <w:t>☐ Charges demanded are legally recoverable and authorized</w:t>
      </w:r>
    </w:p>
    <w:p xmlns:wp14="http://schemas.microsoft.com/office/word/2010/wordml" w14:paraId="43FADCEF" wp14:textId="77777777">
      <w:r>
        <w:t>☐ Correct notice form and notice period selected</w:t>
      </w:r>
    </w:p>
    <w:p xmlns:wp14="http://schemas.microsoft.com/office/word/2010/wordml" w14:paraId="1ED007D2" wp14:textId="77777777">
      <w:r>
        <w:t>☐ Service method and date supported</w:t>
      </w:r>
    </w:p>
    <w:p xmlns:wp14="http://schemas.microsoft.com/office/word/2010/wordml" w14:paraId="406BC703" wp14:textId="77777777">
      <w:r>
        <w:t>☐ VAWA screening completed and required HUD forms provided</w:t>
      </w:r>
    </w:p>
    <w:p xmlns:wp14="http://schemas.microsoft.com/office/word/2010/wordml" w14:paraId="7A3DE091" wp14:textId="77777777">
      <w:r>
        <w:t>☐ Reasonable accommodation and disability-related mitigating factors reviewed</w:t>
      </w:r>
    </w:p>
    <w:p xmlns:wp14="http://schemas.microsoft.com/office/word/2010/wordml" w14:paraId="334BD99F" wp14:textId="77777777">
      <w:r>
        <w:t>☐ LEP/accessible communication provided</w:t>
      </w:r>
    </w:p>
    <w:p xmlns:wp14="http://schemas.microsoft.com/office/word/2010/wordml" w14:paraId="092F697D" wp14:textId="77777777">
      <w:r>
        <w:t>☐ Public Housing grievance applicability and deadlines determined</w:t>
      </w:r>
    </w:p>
    <w:p xmlns:wp14="http://schemas.microsoft.com/office/word/2010/wordml" w14:paraId="619F3945" wp14:textId="77777777">
      <w:r>
        <w:t>☐ LIHTC good cause and LURA/FHFC requirements documented</w:t>
      </w:r>
    </w:p>
    <w:p xmlns:wp14="http://schemas.microsoft.com/office/word/2010/wordml" w14:paraId="6F437D92" wp14:textId="77777777">
      <w:r>
        <w:t>☐ Bankruptcy, active-duty military, probate, guardianship, or pending assistance issue checked</w:t>
      </w:r>
    </w:p>
    <w:p xmlns:wp14="http://schemas.microsoft.com/office/word/2010/wordml" w14:paraId="7FD5CDDA" wp14:textId="77777777">
      <w:r>
        <w:t>☐ Prior notices and waivers/acceptance of rent analyzed</w:t>
      </w:r>
    </w:p>
    <w:p xmlns:wp14="http://schemas.microsoft.com/office/word/2010/wordml" w14:paraId="29AB6850" wp14:textId="77777777">
      <w:r>
        <w:t>☐ Supervisor, compliance, and counsel approvals complete</w:t>
      </w:r>
    </w:p>
    <w:p xmlns:wp14="http://schemas.microsoft.com/office/word/2010/wordml" w14:paraId="55B15585" wp14:textId="77777777">
      <w:pPr>
        <w:pStyle w:val="Heading1"/>
        <w:keepNext/>
      </w:pPr>
      <w:r>
        <w:t>11. PUBLIC HOUSING TERMINATION AND GRIEVANCE PROCESS</w:t>
      </w:r>
    </w:p>
    <w:p xmlns:wp14="http://schemas.microsoft.com/office/word/2010/wordml" w14:paraId="51AFECA8" wp14:textId="77777777">
      <w:pPr>
        <w:pStyle w:val="ListNumber"/>
      </w:pPr>
      <w:r>
        <w:t>Identify the specific lease obligation and supporting facts. General labels such as “noncompliance” are insufficient.</w:t>
      </w:r>
    </w:p>
    <w:p xmlns:wp14="http://schemas.microsoft.com/office/word/2010/wordml" w14:paraId="7EB01A5B" wp14:textId="77777777">
      <w:pPr>
        <w:pStyle w:val="ListNumber"/>
      </w:pPr>
      <w:r>
        <w:t>Validate the ledger and determine whether the case involves nonpayment, serious/repeated violation, criminal activity, threat to health/safety, CSSR noncompliance, over-income termination, or other good cause.</w:t>
      </w:r>
    </w:p>
    <w:p xmlns:wp14="http://schemas.microsoft.com/office/word/2010/wordml" w14:paraId="1A61ACAE" wp14:textId="77777777">
      <w:pPr>
        <w:pStyle w:val="ListNumber"/>
      </w:pPr>
      <w:r>
        <w:t>Apply the currently effective federal notice rule. As of this draft, maintain at least 30 days for nonpayment because HUD’s 2026 attempted revocation was delayed indefinitely. For other grounds, apply 24 CFR 966.4, the lease, state law, and any longer applicable period.</w:t>
      </w:r>
    </w:p>
    <w:p xmlns:wp14="http://schemas.microsoft.com/office/word/2010/wordml" w14:paraId="46B3C682" wp14:textId="77777777">
      <w:pPr>
        <w:pStyle w:val="ListNumber"/>
      </w:pPr>
      <w:r>
        <w:t>Notice must state specific facts, amount and period if monetary, lease/policy basis, termination date, evidence-review rights, grievance rights or any lawful exclusion, VAWA information, and accommodation/LEP contact.</w:t>
      </w:r>
    </w:p>
    <w:p xmlns:wp14="http://schemas.microsoft.com/office/word/2010/wordml" w14:paraId="5E7B1BEB" wp14:textId="77777777">
      <w:pPr>
        <w:pStyle w:val="ListNumber"/>
      </w:pPr>
      <w:r>
        <w:t>Serve by a method permitted by 24 CFR 966, Florida law, and the lease. Record who served, date, time, method, address, witnesses, photographs if allowed, and mailed copy.</w:t>
      </w:r>
    </w:p>
    <w:p xmlns:wp14="http://schemas.microsoft.com/office/word/2010/wordml" w14:paraId="5471BD74" wp14:textId="77777777">
      <w:pPr>
        <w:pStyle w:val="ListNumber"/>
      </w:pPr>
      <w:r>
        <w:t>If grievance applies, conduct informal settlement, issue written summary, accept timely hearing request, provide document access, and use an impartial hearing officer.</w:t>
      </w:r>
    </w:p>
    <w:p xmlns:wp14="http://schemas.microsoft.com/office/word/2010/wordml" w14:paraId="01E3AA90" wp14:textId="77777777">
      <w:pPr>
        <w:pStyle w:val="ListNumber"/>
      </w:pPr>
      <w:r>
        <w:t>Do not refer for filing until the termination and grievance process is complete or counsel documents a lawful exception.</w:t>
      </w:r>
    </w:p>
    <w:p xmlns:wp14="http://schemas.microsoft.com/office/word/2010/wordml" w14:paraId="2B3D7FBB" wp14:textId="77777777">
      <w:pPr>
        <w:pStyle w:val="ListNumber"/>
      </w:pPr>
      <w:r>
        <w:t>After final approval, counsel files the eviction case in the proper court. Only the sheriff executes a writ of possession.</w:t>
      </w:r>
    </w:p>
    <w:p xmlns:wp14="http://schemas.microsoft.com/office/word/2010/wordml" w14:paraId="11395F80" wp14:textId="77777777">
      <w:pPr>
        <w:pStyle w:val="Heading1"/>
        <w:keepNext/>
      </w:pPr>
      <w:r>
        <w:t>12. LIHTC AND FHFC LEASE ENFORCEMENT</w:t>
      </w:r>
    </w:p>
    <w:p xmlns:wp14="http://schemas.microsoft.com/office/word/2010/wordml" w14:paraId="74A16F19" wp14:textId="77777777">
      <w:pPr>
        <w:pStyle w:val="ListBullet"/>
      </w:pPr>
      <w:r>
        <w:t>Classify whether the unit is LIHTC-only or layered with RAD/PBV, PBRA, HOME, bonds, or another source. Apply every layer and the most protective controlling requirement.</w:t>
      </w:r>
    </w:p>
    <w:p xmlns:wp14="http://schemas.microsoft.com/office/word/2010/wordml" w14:paraId="720027A5" wp14:textId="77777777">
      <w:pPr>
        <w:pStyle w:val="ListBullet"/>
      </w:pPr>
      <w:r>
        <w:t>Document good cause with objective facts, the lease provision, warnings/cure opportunities when applicable, resident response, mitigating circumstances, and consistent treatment.</w:t>
      </w:r>
    </w:p>
    <w:p xmlns:wp14="http://schemas.microsoft.com/office/word/2010/wordml" w14:paraId="70382077" wp14:textId="77777777">
      <w:pPr>
        <w:pStyle w:val="ListBullet"/>
      </w:pPr>
      <w:r>
        <w:t>Confirm the extended-use agreement/LURA, owner commitments, tenant selection plan, FHFC requirements, and applicable lease before nonrenewal or termination.</w:t>
      </w:r>
    </w:p>
    <w:p xmlns:wp14="http://schemas.microsoft.com/office/word/2010/wordml" w14:paraId="23FD503A" wp14:textId="77777777">
      <w:pPr>
        <w:pStyle w:val="ListBullet"/>
      </w:pPr>
      <w:r>
        <w:t>Do not terminate or refuse renewal merely to raise rent, change the unit’s designation, avoid a qualified household, retaliate, or circumvent extended-use protections.</w:t>
      </w:r>
    </w:p>
    <w:p xmlns:wp14="http://schemas.microsoft.com/office/word/2010/wordml" w14:paraId="42074B12" wp14:textId="77777777">
      <w:pPr>
        <w:pStyle w:val="ListBullet"/>
      </w:pPr>
      <w:r>
        <w:t>For layered HUD/LIHTC units, complete the HUD notice, hearing/grievance, VAWA, and subsidy requirements in addition to LIHTC and Florida requirements.</w:t>
      </w:r>
    </w:p>
    <w:p xmlns:wp14="http://schemas.microsoft.com/office/word/2010/wordml" w14:paraId="417802B3" wp14:textId="77777777">
      <w:pPr>
        <w:pStyle w:val="ListBullet"/>
      </w:pPr>
      <w:r>
        <w:t>Compliance approval and counsel review are mandatory before serving a LIHTC termination or nonrenewal notice.</w:t>
      </w:r>
    </w:p>
    <w:p xmlns:wp14="http://schemas.microsoft.com/office/word/2010/wordml" w14:paraId="55789DD2" wp14:textId="77777777">
      <w:pPr>
        <w:pStyle w:val="Heading1"/>
        <w:keepNext/>
      </w:pPr>
      <w:r>
        <w:t>13. RAD/PBV AND OTHER LAYERED PROPERTIES</w:t>
      </w:r>
    </w:p>
    <w:p xmlns:wp14="http://schemas.microsoft.com/office/word/2010/wordml" w14:paraId="13EEEB54" wp14:textId="77777777">
      <w:pPr>
        <w:pStyle w:val="ListBullet"/>
      </w:pPr>
      <w:r>
        <w:t>Current RAD households are not re-screened at conversion and retain applicable right-to-return protections.</w:t>
      </w:r>
    </w:p>
    <w:p xmlns:wp14="http://schemas.microsoft.com/office/word/2010/wordml" w14:paraId="1760F479" wp14:textId="77777777">
      <w:pPr>
        <w:pStyle w:val="ListBullet"/>
      </w:pPr>
      <w:r>
        <w:t>Actual post-conversion lease violations are handled through ordinary documented procedures and may not be manufactured or accelerated to defeat RAD rights.</w:t>
      </w:r>
    </w:p>
    <w:p xmlns:wp14="http://schemas.microsoft.com/office/word/2010/wordml" w14:paraId="4E904C46" wp14:textId="77777777">
      <w:pPr>
        <w:pStyle w:val="ListBullet"/>
      </w:pPr>
      <w:r>
        <w:t>Determine whether the action is owner lease termination, PHA subsidy termination, or both. Coordinate notices but preserve separate decision rights.</w:t>
      </w:r>
    </w:p>
    <w:p xmlns:wp14="http://schemas.microsoft.com/office/word/2010/wordml" w14:paraId="308E7CB5" wp14:textId="77777777">
      <w:pPr>
        <w:pStyle w:val="ListBullet"/>
      </w:pPr>
      <w:r>
        <w:t>Provide the informal hearing or grievance protection required by the RAD/PBV/PBRA framework and governing plan.</w:t>
      </w:r>
    </w:p>
    <w:p xmlns:wp14="http://schemas.microsoft.com/office/word/2010/wordml" w14:paraId="013DA6E1" wp14:textId="77777777">
      <w:pPr>
        <w:pStyle w:val="ListBullet"/>
      </w:pPr>
      <w:r>
        <w:t>Check HAP contract, tenancy addendum, property lease, RAD notice, and LIHTC LURA before action.</w:t>
      </w:r>
    </w:p>
    <w:p xmlns:wp14="http://schemas.microsoft.com/office/word/2010/wordml" w14:paraId="38F298D9" wp14:textId="77777777">
      <w:pPr>
        <w:pStyle w:val="Heading1"/>
        <w:keepNext/>
      </w:pPr>
      <w:r>
        <w:t>14. FLORIDA RESIDENTIAL EVICTION PROCESS</w:t>
      </w:r>
    </w:p>
    <w:tbl>
      <w:tblPr>
        <w:tblStyle w:val="TableGrid"/>
        <w:tblW w:w="0" w:type="auto"/>
        <w:jc w:val="center"/>
        <w:tblLook w:val="04A0" w:firstRow="1" w:lastRow="0" w:firstColumn="1" w:lastColumn="0" w:noHBand="0" w:noVBand="1"/>
      </w:tblPr>
      <w:tblGrid>
        <w:gridCol w:w="3331"/>
        <w:gridCol w:w="3331"/>
        <w:gridCol w:w="3331"/>
      </w:tblGrid>
      <w:tr xmlns:wp14="http://schemas.microsoft.com/office/word/2010/wordml" w14:paraId="50E7C924" wp14:textId="77777777">
        <w:trPr>
          <w:cantSplit/>
        </w:trPr>
        <w:tc>
          <w:tcPr>
            <w:tcW w:w="2016" w:type="dxa"/>
            <w:vAlign w:val="center"/>
            <w:shd w:fill="123B55"/>
          </w:tcPr>
          <w:p w14:paraId="65F736B5" wp14:textId="77777777">
            <w:r/>
            <w:r>
              <w:rPr>
                <w:b/>
                <w:color w:val="FFFFFF"/>
                <w:sz w:val="18"/>
              </w:rPr>
              <w:t>Ground</w:t>
            </w:r>
          </w:p>
        </w:tc>
        <w:tc>
          <w:tcPr>
            <w:tcW w:w="3600" w:type="dxa"/>
            <w:vAlign w:val="center"/>
            <w:shd w:fill="123B55"/>
          </w:tcPr>
          <w:p w14:paraId="360FB9A7" wp14:textId="77777777">
            <w:r/>
            <w:r>
              <w:rPr>
                <w:b/>
                <w:color w:val="FFFFFF"/>
                <w:sz w:val="18"/>
              </w:rPr>
              <w:t>Florida notice framework</w:t>
            </w:r>
          </w:p>
        </w:tc>
        <w:tc>
          <w:tcPr>
            <w:tcW w:w="3600" w:type="dxa"/>
            <w:vAlign w:val="center"/>
            <w:shd w:fill="123B55"/>
          </w:tcPr>
          <w:p w14:paraId="28859743" wp14:textId="77777777">
            <w:r/>
            <w:r>
              <w:rPr>
                <w:b/>
                <w:color w:val="FFFFFF"/>
                <w:sz w:val="18"/>
              </w:rPr>
              <w:t>Operational caution</w:t>
            </w:r>
          </w:p>
        </w:tc>
      </w:tr>
      <w:tr xmlns:wp14="http://schemas.microsoft.com/office/word/2010/wordml" w14:paraId="0AD748F9" wp14:textId="77777777">
        <w:trPr>
          <w:cantSplit/>
        </w:trPr>
        <w:tc>
          <w:tcPr>
            <w:tcW w:w="2016" w:type="dxa"/>
            <w:vAlign w:val="center"/>
          </w:tcPr>
          <w:p w14:paraId="69C65174" wp14:textId="77777777">
            <w:r/>
            <w:r>
              <w:rPr>
                <w:b w:val="0"/>
                <w:sz w:val="17"/>
              </w:rPr>
              <w:t>Nonpayment</w:t>
            </w:r>
          </w:p>
        </w:tc>
        <w:tc>
          <w:tcPr>
            <w:tcW w:w="3600" w:type="dxa"/>
            <w:vAlign w:val="center"/>
          </w:tcPr>
          <w:p w14:paraId="1208EEF3" wp14:textId="77777777">
            <w:r/>
            <w:r>
              <w:rPr>
                <w:b w:val="0"/>
                <w:sz w:val="17"/>
              </w:rPr>
              <w:t>Written 3-day notice under section 83.56(3), excluding Saturday, Sunday, and legal holidays from the statutory period.</w:t>
            </w:r>
          </w:p>
        </w:tc>
        <w:tc>
          <w:tcPr>
            <w:tcW w:w="3600" w:type="dxa"/>
            <w:vAlign w:val="center"/>
          </w:tcPr>
          <w:p w14:paraId="177CECE3" wp14:textId="77777777">
            <w:r/>
            <w:r>
              <w:rPr>
                <w:b w:val="0"/>
                <w:sz w:val="17"/>
              </w:rPr>
              <w:t>Demand only lawful rent and calculate precisely. For covered federal units, do not file until the longer federal period also expires.</w:t>
            </w:r>
          </w:p>
        </w:tc>
      </w:tr>
      <w:tr xmlns:wp14="http://schemas.microsoft.com/office/word/2010/wordml" w14:paraId="79306C7F" wp14:textId="77777777">
        <w:trPr>
          <w:cantSplit/>
        </w:trPr>
        <w:tc>
          <w:tcPr>
            <w:tcW w:w="2016" w:type="dxa"/>
            <w:vAlign w:val="center"/>
          </w:tcPr>
          <w:p w14:paraId="58A667E0" wp14:textId="77777777">
            <w:r/>
            <w:r>
              <w:rPr>
                <w:b w:val="0"/>
                <w:sz w:val="17"/>
              </w:rPr>
              <w:t>Curable lease violation</w:t>
            </w:r>
          </w:p>
        </w:tc>
        <w:tc>
          <w:tcPr>
            <w:tcW w:w="3600" w:type="dxa"/>
            <w:vAlign w:val="center"/>
          </w:tcPr>
          <w:p w14:paraId="4D564B3F" wp14:textId="77777777">
            <w:r/>
            <w:r>
              <w:rPr>
                <w:b w:val="0"/>
                <w:sz w:val="17"/>
              </w:rPr>
              <w:t>Written 7-day notice to cure under section 83.56(2)(b), with specific conduct and cure required.</w:t>
            </w:r>
          </w:p>
        </w:tc>
        <w:tc>
          <w:tcPr>
            <w:tcW w:w="3600" w:type="dxa"/>
            <w:vAlign w:val="center"/>
          </w:tcPr>
          <w:p w14:paraId="59DAA4D5" wp14:textId="77777777">
            <w:r/>
            <w:r>
              <w:rPr>
                <w:b w:val="0"/>
                <w:sz w:val="17"/>
              </w:rPr>
              <w:t>If timely cured, do not file on that notice. Track repeated conduct under counsel guidance.</w:t>
            </w:r>
          </w:p>
        </w:tc>
      </w:tr>
      <w:tr xmlns:wp14="http://schemas.microsoft.com/office/word/2010/wordml" w14:paraId="690D5A95" wp14:textId="77777777">
        <w:trPr>
          <w:cantSplit/>
        </w:trPr>
        <w:tc>
          <w:tcPr>
            <w:tcW w:w="2016" w:type="dxa"/>
            <w:vAlign w:val="center"/>
          </w:tcPr>
          <w:p w14:paraId="7F3FCE7B" wp14:textId="77777777">
            <w:r/>
            <w:r>
              <w:rPr>
                <w:b w:val="0"/>
                <w:sz w:val="17"/>
              </w:rPr>
              <w:t>Noncurable or repeated violation</w:t>
            </w:r>
          </w:p>
        </w:tc>
        <w:tc>
          <w:tcPr>
            <w:tcW w:w="3600" w:type="dxa"/>
            <w:vAlign w:val="center"/>
          </w:tcPr>
          <w:p w14:paraId="6CC7BAA7" wp14:textId="77777777">
            <w:r/>
            <w:r>
              <w:rPr>
                <w:b w:val="0"/>
                <w:sz w:val="17"/>
              </w:rPr>
              <w:t>Written 7-day termination notice under section 83.56(2)(a) when legally supported.</w:t>
            </w:r>
          </w:p>
        </w:tc>
        <w:tc>
          <w:tcPr>
            <w:tcW w:w="3600" w:type="dxa"/>
            <w:vAlign w:val="center"/>
          </w:tcPr>
          <w:p w14:paraId="592443BC" wp14:textId="77777777">
            <w:r/>
            <w:r>
              <w:rPr>
                <w:b w:val="0"/>
                <w:sz w:val="17"/>
              </w:rPr>
              <w:t>Use narrowly. Counsel approval required before service.</w:t>
            </w:r>
          </w:p>
        </w:tc>
      </w:tr>
      <w:tr xmlns:wp14="http://schemas.microsoft.com/office/word/2010/wordml" w14:paraId="7C344933" wp14:textId="77777777">
        <w:trPr>
          <w:cantSplit/>
        </w:trPr>
        <w:tc>
          <w:tcPr>
            <w:tcW w:w="2016" w:type="dxa"/>
            <w:vAlign w:val="center"/>
          </w:tcPr>
          <w:p w14:paraId="7017E312" wp14:textId="77777777">
            <w:r/>
            <w:r>
              <w:rPr>
                <w:b w:val="0"/>
                <w:sz w:val="17"/>
              </w:rPr>
              <w:t>No specific term / month-to-month</w:t>
            </w:r>
          </w:p>
        </w:tc>
        <w:tc>
          <w:tcPr>
            <w:tcW w:w="3600" w:type="dxa"/>
            <w:vAlign w:val="center"/>
          </w:tcPr>
          <w:p w14:paraId="3E7F5EA0" wp14:textId="77777777">
            <w:r/>
            <w:r>
              <w:rPr>
                <w:b w:val="0"/>
                <w:sz w:val="17"/>
              </w:rPr>
              <w:t>At least 30 days before the end of a monthly period under section 83.57.</w:t>
            </w:r>
          </w:p>
        </w:tc>
        <w:tc>
          <w:tcPr>
            <w:tcW w:w="3600" w:type="dxa"/>
            <w:vAlign w:val="center"/>
          </w:tcPr>
          <w:p w14:paraId="46B1807A" wp14:textId="77777777">
            <w:r/>
            <w:r>
              <w:rPr>
                <w:b w:val="0"/>
                <w:sz w:val="17"/>
              </w:rPr>
              <w:t>Not a substitute for LIHTC/HUD good cause or subsidy rules.</w:t>
            </w:r>
          </w:p>
        </w:tc>
      </w:tr>
      <w:tr xmlns:wp14="http://schemas.microsoft.com/office/word/2010/wordml" w14:paraId="13C79A98" wp14:textId="77777777">
        <w:trPr>
          <w:cantSplit/>
        </w:trPr>
        <w:tc>
          <w:tcPr>
            <w:tcW w:w="2016" w:type="dxa"/>
            <w:vAlign w:val="center"/>
          </w:tcPr>
          <w:p w14:paraId="36C7677D" wp14:textId="77777777">
            <w:r/>
            <w:r>
              <w:rPr>
                <w:b w:val="0"/>
                <w:sz w:val="17"/>
              </w:rPr>
              <w:t>Court action</w:t>
            </w:r>
          </w:p>
        </w:tc>
        <w:tc>
          <w:tcPr>
            <w:tcW w:w="3600" w:type="dxa"/>
            <w:vAlign w:val="center"/>
          </w:tcPr>
          <w:p w14:paraId="68641D7E" wp14:textId="77777777">
            <w:r/>
            <w:r>
              <w:rPr>
                <w:b w:val="0"/>
                <w:sz w:val="17"/>
              </w:rPr>
              <w:t>File complaint after all notice periods expire; obtain judgment and writ.</w:t>
            </w:r>
          </w:p>
        </w:tc>
        <w:tc>
          <w:tcPr>
            <w:tcW w:w="3600" w:type="dxa"/>
            <w:vAlign w:val="center"/>
          </w:tcPr>
          <w:p w14:paraId="0F07500E" wp14:textId="77777777">
            <w:r/>
            <w:r>
              <w:rPr>
                <w:b w:val="0"/>
                <w:sz w:val="17"/>
              </w:rPr>
              <w:t>No self-help. Only sheriff executes writ.</w:t>
            </w:r>
          </w:p>
        </w:tc>
      </w:tr>
    </w:tbl>
    <w:p xmlns:wp14="http://schemas.microsoft.com/office/word/2010/wordml" w14:paraId="0DD1C658" wp14:textId="77777777">
      <w:r>
        <w:t>Service must follow section 83.56(4), the lease, and any federal program rule. Counsel must verify service and calculate expiration. Do not combine incompatible notices unless counsel approves the form and sequence.</w:t>
      </w:r>
    </w:p>
    <w:p xmlns:wp14="http://schemas.microsoft.com/office/word/2010/wordml" w14:paraId="22EC8C78" wp14:textId="77777777">
      <w:pPr>
        <w:pStyle w:val="Heading1"/>
        <w:keepNext/>
      </w:pPr>
      <w:r>
        <w:t>15. NON-RENT LEASE VIOLATIONS</w:t>
      </w:r>
    </w:p>
    <w:p xmlns:wp14="http://schemas.microsoft.com/office/word/2010/wordml" w14:paraId="334E4CF5" wp14:textId="77777777">
      <w:pPr>
        <w:pStyle w:val="ListNumber"/>
      </w:pPr>
      <w:r>
        <w:t>Document the event with dates, witnesses, photographs, work orders, police or incident reports, and resident statements as lawfully available.</w:t>
      </w:r>
    </w:p>
    <w:p xmlns:wp14="http://schemas.microsoft.com/office/word/2010/wordml" w14:paraId="7002F72A" wp14:textId="77777777">
      <w:pPr>
        <w:pStyle w:val="ListNumber"/>
      </w:pPr>
      <w:r>
        <w:t>Match the facts to the lease clause and determine whether the violation is curable, noncurable, repeated, criminal, health/safety-related, disability-related, or potentially VAWA-related.</w:t>
      </w:r>
    </w:p>
    <w:p xmlns:wp14="http://schemas.microsoft.com/office/word/2010/wordml" w14:paraId="161FE899" wp14:textId="77777777">
      <w:pPr>
        <w:pStyle w:val="ListNumber"/>
      </w:pPr>
      <w:r>
        <w:t>Provide a conference when feasible and consider corrective action short of termination.</w:t>
      </w:r>
    </w:p>
    <w:p xmlns:wp14="http://schemas.microsoft.com/office/word/2010/wordml" w14:paraId="12EBBE46" wp14:textId="77777777">
      <w:pPr>
        <w:pStyle w:val="ListNumber"/>
      </w:pPr>
      <w:r>
        <w:t>Conduct VAWA, reasonable accommodation, fair housing, and mitigation review before deciding.</w:t>
      </w:r>
    </w:p>
    <w:p xmlns:wp14="http://schemas.microsoft.com/office/word/2010/wordml" w14:paraId="72241651" wp14:textId="77777777">
      <w:pPr>
        <w:pStyle w:val="ListNumber"/>
      </w:pPr>
      <w:r>
        <w:t>Select the correct federal and Florida notice. State specific facts without disclosing protected information about other residents.</w:t>
      </w:r>
    </w:p>
    <w:p xmlns:wp14="http://schemas.microsoft.com/office/word/2010/wordml" w14:paraId="0710F5BD" wp14:textId="77777777">
      <w:pPr>
        <w:pStyle w:val="ListNumber"/>
      </w:pPr>
      <w:r>
        <w:t>Reinspect or verify cure when applicable. Document outcome.</w:t>
      </w:r>
    </w:p>
    <w:p xmlns:wp14="http://schemas.microsoft.com/office/word/2010/wordml" w14:paraId="2F60B854" wp14:textId="77777777">
      <w:pPr>
        <w:pStyle w:val="ListNumber"/>
      </w:pPr>
      <w:r>
        <w:t>Obtain all approvals before termination or court referral.</w:t>
      </w:r>
    </w:p>
    <w:p xmlns:wp14="http://schemas.microsoft.com/office/word/2010/wordml" w14:paraId="57A6A2C3" wp14:textId="77777777">
      <w:pPr>
        <w:pStyle w:val="Heading1"/>
        <w:keepNext/>
      </w:pPr>
      <w:r>
        <w:t>16. RESIDENT PROTECTIONS</w:t>
      </w:r>
    </w:p>
    <w:tbl>
      <w:tblPr>
        <w:tblStyle w:val="TableGrid"/>
        <w:tblW w:w="0" w:type="auto"/>
        <w:jc w:val="center"/>
        <w:tblLook w:val="04A0" w:firstRow="1" w:lastRow="0" w:firstColumn="1" w:lastColumn="0" w:noHBand="0" w:noVBand="1"/>
      </w:tblPr>
      <w:tblGrid>
        <w:gridCol w:w="4997"/>
        <w:gridCol w:w="4997"/>
      </w:tblGrid>
      <w:tr xmlns:wp14="http://schemas.microsoft.com/office/word/2010/wordml" w14:paraId="7B8E8B76" wp14:textId="77777777">
        <w:trPr>
          <w:cantSplit/>
        </w:trPr>
        <w:tc>
          <w:tcPr>
            <w:tcW w:w="2160" w:type="dxa"/>
            <w:vAlign w:val="center"/>
            <w:shd w:fill="123B55"/>
          </w:tcPr>
          <w:p w14:paraId="087454FE" wp14:textId="77777777">
            <w:r/>
            <w:r>
              <w:rPr>
                <w:b/>
                <w:color w:val="FFFFFF"/>
                <w:sz w:val="18"/>
              </w:rPr>
              <w:t>Protection</w:t>
            </w:r>
          </w:p>
        </w:tc>
        <w:tc>
          <w:tcPr>
            <w:tcW w:w="7056" w:type="dxa"/>
            <w:vAlign w:val="center"/>
            <w:shd w:fill="123B55"/>
          </w:tcPr>
          <w:p w14:paraId="623C1107" wp14:textId="77777777">
            <w:r/>
            <w:r>
              <w:rPr>
                <w:b/>
                <w:color w:val="FFFFFF"/>
                <w:sz w:val="18"/>
              </w:rPr>
              <w:t>Required action</w:t>
            </w:r>
          </w:p>
        </w:tc>
      </w:tr>
      <w:tr xmlns:wp14="http://schemas.microsoft.com/office/word/2010/wordml" w14:paraId="5A015DE2" wp14:textId="77777777">
        <w:trPr>
          <w:cantSplit/>
        </w:trPr>
        <w:tc>
          <w:tcPr>
            <w:tcW w:w="2160" w:type="dxa"/>
            <w:vAlign w:val="center"/>
          </w:tcPr>
          <w:p w14:paraId="1CEF2EEC" wp14:textId="77777777">
            <w:r/>
            <w:r>
              <w:rPr>
                <w:b w:val="0"/>
                <w:sz w:val="17"/>
              </w:rPr>
              <w:t>VAWA</w:t>
            </w:r>
          </w:p>
        </w:tc>
        <w:tc>
          <w:tcPr>
            <w:tcW w:w="7056" w:type="dxa"/>
            <w:vAlign w:val="center"/>
          </w:tcPr>
          <w:p w14:paraId="0E469E80" wp14:textId="77777777">
            <w:r/>
            <w:r>
              <w:rPr>
                <w:b w:val="0"/>
                <w:sz w:val="17"/>
              </w:rPr>
              <w:t>Do not deny, terminate, or evict solely because of covered violence. Provide HUD-5380 and HUD-5382 at required termination/eviction stages; consider bifurcation and emergency transfer; preserve confidentiality.</w:t>
            </w:r>
          </w:p>
        </w:tc>
      </w:tr>
      <w:tr xmlns:wp14="http://schemas.microsoft.com/office/word/2010/wordml" w14:paraId="6E74608D" wp14:textId="77777777">
        <w:trPr>
          <w:cantSplit/>
        </w:trPr>
        <w:tc>
          <w:tcPr>
            <w:tcW w:w="2160" w:type="dxa"/>
            <w:vAlign w:val="center"/>
          </w:tcPr>
          <w:p w14:paraId="7DF3DDEE" wp14:textId="77777777">
            <w:r/>
            <w:r>
              <w:rPr>
                <w:b w:val="0"/>
                <w:sz w:val="17"/>
              </w:rPr>
              <w:t>Disability / Section 504 / FHA / ADA</w:t>
            </w:r>
          </w:p>
        </w:tc>
        <w:tc>
          <w:tcPr>
            <w:tcW w:w="7056" w:type="dxa"/>
            <w:vAlign w:val="center"/>
          </w:tcPr>
          <w:p w14:paraId="321A1BE3" wp14:textId="77777777">
            <w:r/>
            <w:r>
              <w:rPr>
                <w:b w:val="0"/>
                <w:sz w:val="17"/>
              </w:rPr>
              <w:t>Pause when a request or facts indicate a possible accommodation. Engage in interactive process, seek only necessary verification, consider alternatives and disability-related mitigating circumstances.</w:t>
            </w:r>
          </w:p>
        </w:tc>
      </w:tr>
      <w:tr xmlns:wp14="http://schemas.microsoft.com/office/word/2010/wordml" w14:paraId="47AB6389" wp14:textId="77777777">
        <w:trPr>
          <w:cantSplit/>
        </w:trPr>
        <w:tc>
          <w:tcPr>
            <w:tcW w:w="2160" w:type="dxa"/>
            <w:vAlign w:val="center"/>
          </w:tcPr>
          <w:p w14:paraId="0C86195A" wp14:textId="77777777">
            <w:r/>
            <w:r>
              <w:rPr>
                <w:b w:val="0"/>
                <w:sz w:val="17"/>
              </w:rPr>
              <w:t>LEP / communication</w:t>
            </w:r>
          </w:p>
        </w:tc>
        <w:tc>
          <w:tcPr>
            <w:tcW w:w="7056" w:type="dxa"/>
            <w:vAlign w:val="center"/>
          </w:tcPr>
          <w:p w14:paraId="07D626FF" wp14:textId="77777777">
            <w:r/>
            <w:r>
              <w:rPr>
                <w:b w:val="0"/>
                <w:sz w:val="17"/>
              </w:rPr>
              <w:t>Provide meaningful language access, interpreters or translated vital notices when required, and effective communication/accessible formats.</w:t>
            </w:r>
          </w:p>
        </w:tc>
      </w:tr>
      <w:tr xmlns:wp14="http://schemas.microsoft.com/office/word/2010/wordml" w14:paraId="42F379A0" wp14:textId="77777777">
        <w:trPr>
          <w:cantSplit/>
        </w:trPr>
        <w:tc>
          <w:tcPr>
            <w:tcW w:w="2160" w:type="dxa"/>
            <w:vAlign w:val="center"/>
          </w:tcPr>
          <w:p w14:paraId="15AA8BB0" wp14:textId="77777777">
            <w:r/>
            <w:r>
              <w:rPr>
                <w:b w:val="0"/>
                <w:sz w:val="17"/>
              </w:rPr>
              <w:t>Retaliation</w:t>
            </w:r>
          </w:p>
        </w:tc>
        <w:tc>
          <w:tcPr>
            <w:tcW w:w="7056" w:type="dxa"/>
            <w:vAlign w:val="center"/>
          </w:tcPr>
          <w:p w14:paraId="7E37B98B" wp14:textId="77777777">
            <w:r/>
            <w:r>
              <w:rPr>
                <w:b w:val="0"/>
                <w:sz w:val="17"/>
              </w:rPr>
              <w:t>Do not act in retaliation for complaints, organizing, code enforcement, fair housing activity, or exercise of legal rights.</w:t>
            </w:r>
          </w:p>
        </w:tc>
      </w:tr>
      <w:tr xmlns:wp14="http://schemas.microsoft.com/office/word/2010/wordml" w14:paraId="6023C906" wp14:textId="77777777">
        <w:trPr>
          <w:cantSplit/>
        </w:trPr>
        <w:tc>
          <w:tcPr>
            <w:tcW w:w="2160" w:type="dxa"/>
            <w:vAlign w:val="center"/>
          </w:tcPr>
          <w:p w14:paraId="15189D9A" wp14:textId="77777777">
            <w:r/>
            <w:r>
              <w:rPr>
                <w:b w:val="0"/>
                <w:sz w:val="17"/>
              </w:rPr>
              <w:t>Military / bankruptcy</w:t>
            </w:r>
          </w:p>
        </w:tc>
        <w:tc>
          <w:tcPr>
            <w:tcW w:w="7056" w:type="dxa"/>
            <w:vAlign w:val="center"/>
          </w:tcPr>
          <w:p w14:paraId="4F54A128" wp14:textId="77777777">
            <w:r/>
            <w:r>
              <w:rPr>
                <w:b w:val="0"/>
                <w:sz w:val="17"/>
              </w:rPr>
              <w:t>Refer immediately to counsel for Servicemembers Civil Relief Act and automatic-stay analysis.</w:t>
            </w:r>
          </w:p>
        </w:tc>
      </w:tr>
      <w:tr xmlns:wp14="http://schemas.microsoft.com/office/word/2010/wordml" w14:paraId="5A76FE81" wp14:textId="77777777">
        <w:trPr>
          <w:cantSplit/>
        </w:trPr>
        <w:tc>
          <w:tcPr>
            <w:tcW w:w="2160" w:type="dxa"/>
            <w:vAlign w:val="center"/>
          </w:tcPr>
          <w:p w14:paraId="3A15EC07" wp14:textId="77777777">
            <w:r/>
            <w:r>
              <w:rPr>
                <w:b w:val="0"/>
                <w:sz w:val="17"/>
              </w:rPr>
              <w:t>Minors / nonculpable members</w:t>
            </w:r>
          </w:p>
        </w:tc>
        <w:tc>
          <w:tcPr>
            <w:tcW w:w="7056" w:type="dxa"/>
            <w:vAlign w:val="center"/>
          </w:tcPr>
          <w:p w14:paraId="39AE40FD" wp14:textId="77777777">
            <w:r/>
            <w:r>
              <w:rPr>
                <w:b w:val="0"/>
                <w:sz w:val="17"/>
              </w:rPr>
              <w:t>Consider culpability, exclusion of offending household member, and effect on innocent members where permitted.</w:t>
            </w:r>
          </w:p>
        </w:tc>
      </w:tr>
      <w:tr xmlns:wp14="http://schemas.microsoft.com/office/word/2010/wordml" w14:paraId="7ADF4A48" wp14:textId="77777777">
        <w:trPr>
          <w:cantSplit/>
        </w:trPr>
        <w:tc>
          <w:tcPr>
            <w:tcW w:w="2160" w:type="dxa"/>
            <w:vAlign w:val="center"/>
          </w:tcPr>
          <w:p w14:paraId="13EEC5D0" wp14:textId="77777777">
            <w:r/>
            <w:r>
              <w:rPr>
                <w:b w:val="0"/>
                <w:sz w:val="17"/>
              </w:rPr>
              <w:t>Emergency assistance</w:t>
            </w:r>
          </w:p>
        </w:tc>
        <w:tc>
          <w:tcPr>
            <w:tcW w:w="7056" w:type="dxa"/>
            <w:vAlign w:val="center"/>
          </w:tcPr>
          <w:p w14:paraId="09589FB7" wp14:textId="77777777">
            <w:r/>
            <w:r>
              <w:rPr>
                <w:b w:val="0"/>
                <w:sz w:val="17"/>
              </w:rPr>
              <w:t>Document pending applications and agency pledges. Do not misstate that acceptance is guaranteed; evaluate reasonable brief hold or repayment when lawful.</w:t>
            </w:r>
          </w:p>
        </w:tc>
      </w:tr>
    </w:tbl>
    <w:p xmlns:wp14="http://schemas.microsoft.com/office/word/2010/wordml" w14:paraId="08007C3D" wp14:textId="77777777">
      <w:pPr>
        <w:pStyle w:val="Heading1"/>
        <w:keepNext/>
      </w:pPr>
      <w:r>
        <w:t>17. COURT REFERRAL, LITIGATION, AND POSSESSION</w:t>
      </w:r>
    </w:p>
    <w:p xmlns:wp14="http://schemas.microsoft.com/office/word/2010/wordml" w14:paraId="17D03CCD" wp14:textId="77777777">
      <w:pPr>
        <w:pStyle w:val="ListNumber"/>
      </w:pPr>
      <w:r>
        <w:t>Property assembles the referral package and certifies completeness.</w:t>
      </w:r>
    </w:p>
    <w:p xmlns:wp14="http://schemas.microsoft.com/office/word/2010/wordml" w14:paraId="2F626C56" wp14:textId="77777777">
      <w:pPr>
        <w:pStyle w:val="ListNumber"/>
      </w:pPr>
      <w:r>
        <w:t>Compliance confirms program requirements; Finance certifies the balance; supervisor authorizes referral.</w:t>
      </w:r>
    </w:p>
    <w:p xmlns:wp14="http://schemas.microsoft.com/office/word/2010/wordml" w14:paraId="74F4654C" wp14:textId="77777777">
      <w:pPr>
        <w:pStyle w:val="ListNumber"/>
      </w:pPr>
      <w:r>
        <w:t>Counsel performs final notice/service/defense review and decides whether to file.</w:t>
      </w:r>
    </w:p>
    <w:p xmlns:wp14="http://schemas.microsoft.com/office/word/2010/wordml" w14:paraId="32C3F67C" wp14:textId="77777777">
      <w:pPr>
        <w:pStyle w:val="ListNumber"/>
      </w:pPr>
      <w:r>
        <w:t>Property personnel route all resident communications after filing through the approved litigation protocol.</w:t>
      </w:r>
    </w:p>
    <w:p xmlns:wp14="http://schemas.microsoft.com/office/word/2010/wordml" w14:paraId="4291B576" wp14:textId="77777777">
      <w:pPr>
        <w:pStyle w:val="ListNumber"/>
      </w:pPr>
      <w:r>
        <w:t>Any settlement must be written, authorized, and entered with the court when appropriate.</w:t>
      </w:r>
    </w:p>
    <w:p xmlns:wp14="http://schemas.microsoft.com/office/word/2010/wordml" w14:paraId="407477F8" wp14:textId="77777777">
      <w:pPr>
        <w:pStyle w:val="ListNumber"/>
      </w:pPr>
      <w:r>
        <w:t>No possession activity occurs before lawful judgment and writ. Staff coordinates sheriff execution, property security, inventory, and resident-property handling under counsel direction.</w:t>
      </w:r>
    </w:p>
    <w:p xmlns:wp14="http://schemas.microsoft.com/office/word/2010/wordml" w14:paraId="0EA7FEE7" wp14:textId="77777777">
      <w:pPr>
        <w:pStyle w:val="ListNumber"/>
      </w:pPr>
      <w:r>
        <w:t>Close the case only after possession, dismissal, settlement completion, or counsel instruction.</w:t>
      </w:r>
    </w:p>
    <w:p xmlns:wp14="http://schemas.microsoft.com/office/word/2010/wordml" w14:paraId="16B0E2CF" wp14:textId="77777777">
      <w:pPr>
        <w:pStyle w:val="Heading1"/>
        <w:keepNext/>
      </w:pPr>
      <w:r>
        <w:t>18. MOVE-OUT ACCOUNTING, COLLECTIONS, AND RECORDS</w:t>
      </w:r>
    </w:p>
    <w:p xmlns:wp14="http://schemas.microsoft.com/office/word/2010/wordml" w14:paraId="0397AAAD" wp14:textId="77777777">
      <w:pPr>
        <w:pStyle w:val="ListBullet"/>
      </w:pPr>
      <w:r>
        <w:t>Complete move-out inspection and compare with documented move-in condition; exclude ordinary wear and tear.</w:t>
      </w:r>
    </w:p>
    <w:p xmlns:wp14="http://schemas.microsoft.com/office/word/2010/wordml" w14:paraId="286DDEB4" wp14:textId="77777777">
      <w:pPr>
        <w:pStyle w:val="ListBullet"/>
      </w:pPr>
      <w:r>
        <w:t>Apply security-deposit safeguards and statutory claim/refund deadlines under section 83.49. Counsel or trained staff must verify the current deadline and delivery requirements.</w:t>
      </w:r>
    </w:p>
    <w:p xmlns:wp14="http://schemas.microsoft.com/office/word/2010/wordml" w14:paraId="0FFF4561" wp14:textId="77777777">
      <w:pPr>
        <w:pStyle w:val="ListBullet"/>
      </w:pPr>
      <w:r>
        <w:t>Separate rent, damages, court-awarded costs, and noncollectible charges. Provide itemization and supporting records.</w:t>
      </w:r>
    </w:p>
    <w:p xmlns:wp14="http://schemas.microsoft.com/office/word/2010/wordml" w14:paraId="3D37718D" wp14:textId="77777777">
      <w:pPr>
        <w:pStyle w:val="ListBullet"/>
      </w:pPr>
      <w:r>
        <w:t>Do not report disputed or inaccurate debt. Follow FCRA and vendor-contract controls for collection agencies or consumer reporting.</w:t>
      </w:r>
    </w:p>
    <w:p xmlns:wp14="http://schemas.microsoft.com/office/word/2010/wordml" w14:paraId="57361FDB" wp14:textId="77777777">
      <w:pPr>
        <w:pStyle w:val="ListBullet"/>
      </w:pPr>
      <w:r>
        <w:t>Retain the lease, ledger, notices, service proof, communications, hearing record, approvals, pleadings, orders, writ, inspection, deposit accounting, and final disposition under the longest applicable retention period and litigation hold.</w:t>
      </w:r>
    </w:p>
    <w:p xmlns:wp14="http://schemas.microsoft.com/office/word/2010/wordml" w14:paraId="784972D7" wp14:textId="77777777">
      <w:pPr>
        <w:pStyle w:val="Heading1"/>
        <w:keepNext/>
      </w:pPr>
      <w:r>
        <w:t>19. QUALITY CONTROL, TRAINING, AND MONITORING</w:t>
      </w:r>
    </w:p>
    <w:p xmlns:wp14="http://schemas.microsoft.com/office/word/2010/wordml" w14:paraId="2DBE092A" wp14:textId="77777777">
      <w:pPr>
        <w:pStyle w:val="ListBullet"/>
      </w:pPr>
      <w:r>
        <w:t>Monthly: compare delinquency report to notices and attorney referrals; sample ledger accuracy and service proof.</w:t>
      </w:r>
    </w:p>
    <w:p xmlns:wp14="http://schemas.microsoft.com/office/word/2010/wordml" w14:paraId="20F6A87C" wp14:textId="77777777">
      <w:pPr>
        <w:pStyle w:val="ListBullet"/>
      </w:pPr>
      <w:r>
        <w:t>Quarterly: review repayment performance, dismissal reasons, notice defects, accommodations, VAWA handling, and property-level consistency.</w:t>
      </w:r>
    </w:p>
    <w:p xmlns:wp14="http://schemas.microsoft.com/office/word/2010/wordml" w14:paraId="5CA6D2E8" wp14:textId="77777777">
      <w:pPr>
        <w:pStyle w:val="ListBullet"/>
      </w:pPr>
      <w:r>
        <w:t>Annually: legal counsel verifies forms against current eCFR, Federal Register, Florida Statutes, local court requirements, leases, and regulatory agreements.</w:t>
      </w:r>
    </w:p>
    <w:p xmlns:wp14="http://schemas.microsoft.com/office/word/2010/wordml" w14:paraId="0B5C3B17" wp14:textId="77777777">
      <w:pPr>
        <w:pStyle w:val="ListBullet"/>
      </w:pPr>
      <w:r>
        <w:t>Train affected staff before implementation and after material legal changes. Maintain acknowledgments and competency checks.</w:t>
      </w:r>
    </w:p>
    <w:p xmlns:wp14="http://schemas.microsoft.com/office/word/2010/wordml" w14:paraId="208F3ADF" wp14:textId="77777777">
      <w:pPr>
        <w:pStyle w:val="ListBullet"/>
      </w:pPr>
      <w:r>
        <w:t>Correct systemic defects, withdraw invalid notices, reimburse improper charges, retrain staff, and document validation.</w:t>
      </w:r>
    </w:p>
    <w:p xmlns:wp14="http://schemas.microsoft.com/office/word/2010/wordml" w14:paraId="5DAB6C7B" wp14:textId="77777777">
      <w:r/>
    </w:p>
    <w:p xmlns:wp14="http://schemas.microsoft.com/office/word/2010/wordml" w14:paraId="3EB8E632" wp14:textId="77777777">
      <w:pPr>
        <w:pStyle w:val="Heading1"/>
        <w:keepNext/>
      </w:pPr>
      <w:r>
        <w:t>APPENDIX A — COURTESY RENT REMINDER</w:t>
      </w:r>
    </w:p>
    <w:p xmlns:wp14="http://schemas.microsoft.com/office/word/2010/wordml" w14:paraId="23CED828" wp14:textId="77777777">
      <w:r>
        <w:rPr>
          <w:i/>
        </w:rPr>
        <w:t>Non-adverse early reminder; customize to lease and program.</w:t>
      </w:r>
    </w:p>
    <w:p xmlns:wp14="http://schemas.microsoft.com/office/word/2010/wordml" w14:paraId="30BFD058" wp14:textId="77777777">
      <w:r>
        <w:t>Date ______________________________________________________________</w:t>
      </w:r>
    </w:p>
    <w:p xmlns:wp14="http://schemas.microsoft.com/office/word/2010/wordml" w14:paraId="3AAC6A94" wp14:textId="77777777">
      <w:r>
        <w:t>Resident ______________________________________________________________</w:t>
      </w:r>
    </w:p>
    <w:p xmlns:wp14="http://schemas.microsoft.com/office/word/2010/wordml" w14:paraId="5D4B91D7" wp14:textId="77777777">
      <w:r>
        <w:t>Address / Unit ______________________________________________________________</w:t>
      </w:r>
    </w:p>
    <w:p xmlns:wp14="http://schemas.microsoft.com/office/word/2010/wordml" w14:paraId="291C66E3" wp14:textId="77777777">
      <w:r>
        <w:t>RE: Courtesy Reminder Regarding [Month/Year] Rent</w:t>
      </w:r>
    </w:p>
    <w:p xmlns:wp14="http://schemas.microsoft.com/office/word/2010/wordml" w14:paraId="7608C479" wp14:textId="77777777">
      <w:r>
        <w:t>Dear [Resident Name]:</w:t>
      </w:r>
    </w:p>
    <w:p xmlns:wp14="http://schemas.microsoft.com/office/word/2010/wordml" w14:paraId="1CA05A60" wp14:textId="77777777">
      <w:r>
        <w:t>Our records show that the rent scheduled for [month/year] has not yet been posted to your account. This is a courtesy reminder and is not a termination or eviction notice. Please review the enclosed ledger and contact the management office if you have already paid, believe the balance is incorrect, are awaiting rental assistance, or need to discuss a rent change, hardship, repayment option, reasonable accommodation, or language assistance.</w:t>
      </w:r>
    </w:p>
    <w:p xmlns:wp14="http://schemas.microsoft.com/office/word/2010/wordml" w14:paraId="6C103296" wp14:textId="77777777">
      <w:r>
        <w:t>Current ledger balance as of [date]: $__________. Amount identified as tenant rent: $__________. Other charges, if any: $__________.</w:t>
      </w:r>
    </w:p>
    <w:p xmlns:wp14="http://schemas.microsoft.com/office/word/2010/wordml" w14:paraId="6D08C765" wp14:textId="77777777">
      <w:r>
        <w:t>Please pay using an approved method or contact [office/contact] by [date]. Acceptance of assistance or a payment arrangement is subject to applicable policy and approval.</w:t>
      </w:r>
    </w:p>
    <w:p xmlns:wp14="http://schemas.microsoft.com/office/word/2010/wordml" w14:paraId="0592141D" wp14:textId="77777777">
      <w:r>
        <w:t>Reasonable Accommodation / Language Assistance: Contact the management office if you need this notice in an accessible format, another language, or assistance because of a disability.</w:t>
      </w:r>
    </w:p>
    <w:p xmlns:wp14="http://schemas.microsoft.com/office/word/2010/wordml" w14:paraId="13DD2818" wp14:textId="77777777">
      <w:r>
        <w:t>VAWA: If the issue may involve domestic violence, dating violence, sexual assault, or stalking, contact management immediately. Applicable HUD VAWA forms and confidentiality protections will be provided.</w:t>
      </w:r>
    </w:p>
    <w:p xmlns:wp14="http://schemas.microsoft.com/office/word/2010/wordml" w14:paraId="60E56DD2" wp14:textId="77777777">
      <w:r>
        <w:t>Management Representative / Date ______________________________________________________________</w:t>
      </w:r>
    </w:p>
    <w:p xmlns:wp14="http://schemas.microsoft.com/office/word/2010/wordml" w14:paraId="02EB378F" wp14:textId="77777777">
      <w:r/>
    </w:p>
    <w:p xmlns:wp14="http://schemas.microsoft.com/office/word/2010/wordml" w14:paraId="0239964B" wp14:textId="77777777">
      <w:pPr>
        <w:pStyle w:val="Heading1"/>
        <w:keepNext/>
      </w:pPr>
      <w:r>
        <w:t>APPENDIX B — NOTICE OF DELINQUENCY AND DEMAND FOR PAYMENT</w:t>
      </w:r>
    </w:p>
    <w:p xmlns:wp14="http://schemas.microsoft.com/office/word/2010/wordml" w14:paraId="1029D743" wp14:textId="77777777">
      <w:r>
        <w:rPr>
          <w:i/>
        </w:rPr>
        <w:t>Administrative notice. This form does not replace a required federal or Florida statutory notice unless counsel approves it for that purpose.</w:t>
      </w:r>
    </w:p>
    <w:p xmlns:wp14="http://schemas.microsoft.com/office/word/2010/wordml" w14:paraId="6ECC31E3" wp14:textId="77777777">
      <w:r>
        <w:t>Date ______________________________________________________________</w:t>
      </w:r>
    </w:p>
    <w:p xmlns:wp14="http://schemas.microsoft.com/office/word/2010/wordml" w14:paraId="3DB3F651" wp14:textId="77777777">
      <w:r>
        <w:t>Resident ______________________________________________________________</w:t>
      </w:r>
    </w:p>
    <w:p xmlns:wp14="http://schemas.microsoft.com/office/word/2010/wordml" w14:paraId="59221209" wp14:textId="77777777">
      <w:r>
        <w:t>Property / Unit ______________________________________________________________</w:t>
      </w:r>
    </w:p>
    <w:p xmlns:wp14="http://schemas.microsoft.com/office/word/2010/wordml" w14:paraId="52F6099B" wp14:textId="77777777">
      <w:r>
        <w:t>Lease due date ______________________________________________________________</w:t>
      </w:r>
    </w:p>
    <w:p xmlns:wp14="http://schemas.microsoft.com/office/word/2010/wordml" w14:paraId="32575702" wp14:textId="77777777">
      <w:r>
        <w:t>Ledger-through date ______________________________________________________________</w:t>
      </w:r>
    </w:p>
    <w:p xmlns:wp14="http://schemas.microsoft.com/office/word/2010/wordml" w14:paraId="2E000F93" wp14:textId="77777777">
      <w:r>
        <w:t>Dear [Resident Name]:</w:t>
      </w:r>
    </w:p>
    <w:p xmlns:wp14="http://schemas.microsoft.com/office/word/2010/wordml" w14:paraId="338DF155" wp14:textId="77777777">
      <w:r>
        <w:t>The verified tenant ledger shows $__________ due, consisting of: current tenant rent $_____; prior tenant rent $_____; approved late fee $_____; other charges $_____. A copy of the itemized ledger is enclosed. Subsidy payments and credits are not included in the amount demanded as tenant rent.</w:t>
      </w:r>
    </w:p>
    <w:p xmlns:wp14="http://schemas.microsoft.com/office/word/2010/wordml" w14:paraId="014EF6CB" wp14:textId="77777777">
      <w:r>
        <w:t>Please pay the lawful amount due or contact management immediately to dispute the ledger, report a payment, request a rent recalculation or hardship review, request a reasonable accommodation, seek language assistance, disclose a VAWA-related circumstance, or request consideration of a repayment agreement.</w:t>
      </w:r>
    </w:p>
    <w:p xmlns:wp14="http://schemas.microsoft.com/office/word/2010/wordml" w14:paraId="1CCA2060" wp14:textId="77777777">
      <w:r>
        <w:t>Failure to resolve the delinquency may result in service of formal termination and/or eviction notices, subject to all applicable federal, state, lease, grievance, and program protections. Only a court can order eviction.</w:t>
      </w:r>
    </w:p>
    <w:p xmlns:wp14="http://schemas.microsoft.com/office/word/2010/wordml" w14:paraId="1A1484B2" wp14:textId="77777777">
      <w:r>
        <w:t>Reasonable Accommodation / Language Assistance: Contact the management office if you need this notice in an accessible format, another language, or assistance because of a disability.</w:t>
      </w:r>
    </w:p>
    <w:p xmlns:wp14="http://schemas.microsoft.com/office/word/2010/wordml" w14:paraId="16585C0A" wp14:textId="77777777">
      <w:r>
        <w:t>VAWA: If the issue may involve domestic violence, dating violence, sexual assault, or stalking, contact management immediately. Applicable HUD VAWA forms and confidentiality protections will be provided.</w:t>
      </w:r>
    </w:p>
    <w:p xmlns:wp14="http://schemas.microsoft.com/office/word/2010/wordml" w14:paraId="02E6EAF1" wp14:textId="77777777">
      <w:r>
        <w:t>Management Representative / Date ______________________________________________________________</w:t>
      </w:r>
    </w:p>
    <w:p xmlns:wp14="http://schemas.microsoft.com/office/word/2010/wordml" w14:paraId="6A05A809" wp14:textId="77777777">
      <w:r/>
    </w:p>
    <w:p xmlns:wp14="http://schemas.microsoft.com/office/word/2010/wordml" w14:paraId="0EB01595" wp14:textId="77777777">
      <w:pPr>
        <w:pStyle w:val="Heading1"/>
        <w:keepNext/>
      </w:pPr>
      <w:r>
        <w:t>APPENDIX C — PUBLIC HOUSING NONPAYMENT LEASE TERMINATION NOTICE</w:t>
      </w:r>
    </w:p>
    <w:p xmlns:wp14="http://schemas.microsoft.com/office/word/2010/wordml" w14:paraId="31EA0C02" wp14:textId="77777777">
      <w:r>
        <w:rPr>
          <w:i/>
        </w:rPr>
        <w:t>Counsel-approved template required before use. Preserve at least the currently effective federal period and all grievance rights.</w:t>
      </w:r>
    </w:p>
    <w:p xmlns:wp14="http://schemas.microsoft.com/office/word/2010/wordml" w14:paraId="66157CE3" wp14:textId="77777777">
      <w:r>
        <w:t>Date served ______________________________________________________________</w:t>
      </w:r>
    </w:p>
    <w:p xmlns:wp14="http://schemas.microsoft.com/office/word/2010/wordml" w14:paraId="1884C8F2" wp14:textId="77777777">
      <w:r>
        <w:t>Resident ______________________________________________________________</w:t>
      </w:r>
    </w:p>
    <w:p xmlns:wp14="http://schemas.microsoft.com/office/word/2010/wordml" w14:paraId="59182527" wp14:textId="77777777">
      <w:r>
        <w:t>Dwelling unit ______________________________________________________________</w:t>
      </w:r>
    </w:p>
    <w:p xmlns:wp14="http://schemas.microsoft.com/office/word/2010/wordml" w14:paraId="0872850A" wp14:textId="77777777">
      <w:r>
        <w:t>Lease ______________________________________________________________</w:t>
      </w:r>
    </w:p>
    <w:p xmlns:wp14="http://schemas.microsoft.com/office/word/2010/wordml" w14:paraId="66729B08" wp14:textId="77777777">
      <w:r>
        <w:t>Termination date ______________________________________________________________</w:t>
      </w:r>
    </w:p>
    <w:p xmlns:wp14="http://schemas.microsoft.com/office/word/2010/wordml" w14:paraId="79A1A0DA" wp14:textId="77777777">
      <w:r>
        <w:t>NOTICE OF PROPOSED LEASE TERMINATION FOR NONPAYMENT OF RENT</w:t>
      </w:r>
    </w:p>
    <w:p xmlns:wp14="http://schemas.microsoft.com/office/word/2010/wordml" w14:paraId="2F140A5E" wp14:textId="77777777">
      <w:r>
        <w:t>West Lake Management LLC, as management agent for the applicable owner or PHA, proposes to terminate your dwelling lease effective [date], which is not earlier than the expiration of the controlling notice period, because the verified tenant ledger shows unpaid tenant rent of $__________ for [specific months]. The lease provisions relied upon are [quote/cite provisions]. An itemized ledger and supporting calculation are enclosed.</w:t>
      </w:r>
    </w:p>
    <w:p xmlns:wp14="http://schemas.microsoft.com/office/word/2010/wordml" w14:paraId="5D0AAD75" wp14:textId="77777777">
      <w:r>
        <w:t>You may examine and copy documents directly relevant to this action, dispute the balance, and request the grievance process described in the attached grievance notice. Your request must be received by [deadline] at [office/address/email]. If you need a reasonable accommodation, accessible format, interpreter, or language assistance, contact [coordinator].</w:t>
      </w:r>
    </w:p>
    <w:p xmlns:wp14="http://schemas.microsoft.com/office/word/2010/wordml" w14:paraId="3C282535" wp14:textId="77777777">
      <w:r>
        <w:t>Payment and filing rules: Contact management for the current payoff amount and acceptable payment method. Any payment, partial payment, or proposed agreement after service must be handled in writing and may require counsel approval. West Lake Management LLC will not refer or authorize filing before all applicable federal, state, lease, and grievance requirements are satisfied.</w:t>
      </w:r>
    </w:p>
    <w:p xmlns:wp14="http://schemas.microsoft.com/office/word/2010/wordml" w14:paraId="5FA80943" wp14:textId="77777777">
      <w:r>
        <w:t>Reasonable Accommodation / Language Assistance: Contact the management office if you need this notice in an accessible format, another language, or assistance because of a disability.</w:t>
      </w:r>
    </w:p>
    <w:p xmlns:wp14="http://schemas.microsoft.com/office/word/2010/wordml" w14:paraId="32C4D507" wp14:textId="77777777">
      <w:r>
        <w:t>VAWA: If the issue may involve domestic violence, dating violence, sexual assault, or stalking, contact management immediately. Applicable HUD VAWA forms and confidentiality protections will be provided.</w:t>
      </w:r>
    </w:p>
    <w:p xmlns:wp14="http://schemas.microsoft.com/office/word/2010/wordml" w14:paraId="4B1CF7A6" wp14:textId="77777777">
      <w:r>
        <w:t>Authorized West Lake Management LLC Official / Date ______________________________________________________________</w:t>
      </w:r>
    </w:p>
    <w:p xmlns:wp14="http://schemas.microsoft.com/office/word/2010/wordml" w14:paraId="548A68FB" wp14:textId="77777777">
      <w:r>
        <w:t>Service method / person / date / time ______________________________________________________________</w:t>
      </w:r>
    </w:p>
    <w:p xmlns:wp14="http://schemas.microsoft.com/office/word/2010/wordml" w14:paraId="5A39BBE3" wp14:textId="77777777">
      <w:r/>
    </w:p>
    <w:p xmlns:wp14="http://schemas.microsoft.com/office/word/2010/wordml" w14:paraId="05985556" wp14:textId="77777777">
      <w:pPr>
        <w:pStyle w:val="Heading1"/>
        <w:keepNext/>
      </w:pPr>
      <w:r>
        <w:t>APPENDIX D — FLORIDA THREE-DAY NOTICE FOR NONPAYMENT</w:t>
      </w:r>
    </w:p>
    <w:p xmlns:wp14="http://schemas.microsoft.com/office/word/2010/wordml" w14:paraId="15B5564F" wp14:textId="77777777">
      <w:r>
        <w:rPr>
          <w:i/>
        </w:rPr>
        <w:t>Use only after Florida counsel reviews the exact amount, statutory language, excluded days, payment address, and interaction with federal notice periods.</w:t>
      </w:r>
    </w:p>
    <w:p xmlns:wp14="http://schemas.microsoft.com/office/word/2010/wordml" w14:paraId="455E8CAD" wp14:textId="77777777">
      <w:r>
        <w:t>TO ______________________________________________________________</w:t>
      </w:r>
    </w:p>
    <w:p xmlns:wp14="http://schemas.microsoft.com/office/word/2010/wordml" w14:paraId="10551063" wp14:textId="77777777">
      <w:r>
        <w:t>Premises ______________________________________________________________</w:t>
      </w:r>
    </w:p>
    <w:p xmlns:wp14="http://schemas.microsoft.com/office/word/2010/wordml" w14:paraId="531E449D" wp14:textId="77777777">
      <w:r>
        <w:t>Date delivered ______________________________________________________________</w:t>
      </w:r>
    </w:p>
    <w:p xmlns:wp14="http://schemas.microsoft.com/office/word/2010/wordml" w14:paraId="41CAA100" wp14:textId="77777777">
      <w:r>
        <w:t>You are hereby notified that you are indebted to [Landlord] in the sum of $__________ for rent and use of the premises described above, now occupied by you. Demand is made for payment of the rent or possession of the premises within three days, excluding Saturday, Sunday, and legal holidays, from the date of delivery of this notice, specifically on or before [date and time].</w:t>
      </w:r>
    </w:p>
    <w:p xmlns:wp14="http://schemas.microsoft.com/office/word/2010/wordml" w14:paraId="7F9991AB" wp14:textId="77777777">
      <w:r>
        <w:t>Payment shall be made to: [name, physical address, days/hours available, and approved electronic method if applicable].</w:t>
      </w:r>
    </w:p>
    <w:tbl>
      <w:tblPr>
        <w:tblStyle w:val="TableGrid"/>
        <w:tblW w:w="0" w:type="auto"/>
        <w:tblLook w:val="04A0" w:firstRow="1" w:lastRow="0" w:firstColumn="1" w:lastColumn="0" w:noHBand="0" w:noVBand="1"/>
      </w:tblPr>
      <w:tblGrid>
        <w:gridCol w:w="9994"/>
      </w:tblGrid>
      <w:tr xmlns:wp14="http://schemas.microsoft.com/office/word/2010/wordml" w14:paraId="5A54CD92" wp14:textId="77777777">
        <w:trPr>
          <w:cantSplit/>
        </w:trPr>
        <w:tc>
          <w:tcPr>
            <w:tcW w:w="9994" w:type="dxa"/>
            <w:shd w:fill="FFF2CC"/>
          </w:tcPr>
          <w:p w14:paraId="12B55C3E" wp14:textId="77777777">
            <w:r>
              <w:rPr>
                <w:b/>
              </w:rPr>
              <w:t xml:space="preserve">Layered-unit warning: </w:t>
            </w:r>
            <w:r>
              <w:t>For Public Housing, PBRA, RAD/PBV, LIHTC, or other assisted units, this Florida notice may not by itself satisfy federal or program requirements. Do not file until counsel confirms expiration of every controlling period.</w:t>
            </w:r>
          </w:p>
        </w:tc>
      </w:tr>
    </w:tbl>
    <w:p xmlns:wp14="http://schemas.microsoft.com/office/word/2010/wordml" w14:paraId="330FB819" wp14:textId="77777777">
      <w:r>
        <w:t>Landlord / Agent ______________________________________________________________</w:t>
      </w:r>
    </w:p>
    <w:p xmlns:wp14="http://schemas.microsoft.com/office/word/2010/wordml" w14:paraId="6A3CD2CA" wp14:textId="77777777">
      <w:r>
        <w:t>Service certification ______________________________________________________________</w:t>
      </w:r>
    </w:p>
    <w:p xmlns:wp14="http://schemas.microsoft.com/office/word/2010/wordml" w14:paraId="41C8F396" wp14:textId="77777777">
      <w:r/>
    </w:p>
    <w:p xmlns:wp14="http://schemas.microsoft.com/office/word/2010/wordml" w14:paraId="61839B02" wp14:textId="77777777">
      <w:pPr>
        <w:pStyle w:val="Heading1"/>
        <w:keepNext/>
      </w:pPr>
      <w:r>
        <w:t>APPENDIX E — SEVEN-DAY NOTICE TO CURE</w:t>
      </w:r>
    </w:p>
    <w:p xmlns:wp14="http://schemas.microsoft.com/office/word/2010/wordml" w14:paraId="668DF3BD" wp14:textId="77777777">
      <w:r>
        <w:rPr>
          <w:i/>
        </w:rPr>
        <w:t>Florida section 83.56(2)(b); counsel must tailor facts and required cure.</w:t>
      </w:r>
    </w:p>
    <w:p xmlns:wp14="http://schemas.microsoft.com/office/word/2010/wordml" w14:paraId="1516C7E7" wp14:textId="77777777">
      <w:r>
        <w:t>Date ______________________________________________________________</w:t>
      </w:r>
    </w:p>
    <w:p xmlns:wp14="http://schemas.microsoft.com/office/word/2010/wordml" w14:paraId="7DFC74C9" wp14:textId="77777777">
      <w:r>
        <w:t>Resident ______________________________________________________________</w:t>
      </w:r>
    </w:p>
    <w:p xmlns:wp14="http://schemas.microsoft.com/office/word/2010/wordml" w14:paraId="7345E255" wp14:textId="77777777">
      <w:r>
        <w:t>Premises ______________________________________________________________</w:t>
      </w:r>
    </w:p>
    <w:p xmlns:wp14="http://schemas.microsoft.com/office/word/2010/wordml" w14:paraId="70666DE4" wp14:textId="77777777">
      <w:r>
        <w:t>You are advised that your lease / rental agreement has been violated as follows: [specific dates, conduct, locations, and lease provisions]. Demand is made that you remedy the noncompliance within seven days of delivery of this notice by: [specific, lawful cure]. If the same conduct or conduct of a similar nature is repeated within twelve months, your tenancy may be subject to termination without another opportunity to cure, as permitted by law. If you do not cure within the stated period, the landlord may terminate the rental agreement and seek possession through court process.</w:t>
      </w:r>
    </w:p>
    <w:p xmlns:wp14="http://schemas.microsoft.com/office/word/2010/wordml" w14:paraId="18830024" wp14:textId="77777777">
      <w:r>
        <w:t>Reasonable Accommodation / Language Assistance: Contact the management office if you need this notice in an accessible format, another language, or assistance because of a disability.</w:t>
      </w:r>
    </w:p>
    <w:p xmlns:wp14="http://schemas.microsoft.com/office/word/2010/wordml" w14:paraId="7CC1E9DC" wp14:textId="77777777">
      <w:r>
        <w:t>VAWA: If the issue may involve domestic violence, dating violence, sexual assault, or stalking, contact management immediately. Applicable HUD VAWA forms and confidentiality protections will be provided.</w:t>
      </w:r>
    </w:p>
    <w:p xmlns:wp14="http://schemas.microsoft.com/office/word/2010/wordml" w14:paraId="68D63F22" wp14:textId="77777777">
      <w:r>
        <w:t>Landlord / Agent ______________________________________________________________</w:t>
      </w:r>
    </w:p>
    <w:p xmlns:wp14="http://schemas.microsoft.com/office/word/2010/wordml" w14:paraId="03255554" wp14:textId="77777777">
      <w:r>
        <w:t>Service certification ______________________________________________________________</w:t>
      </w:r>
    </w:p>
    <w:p xmlns:wp14="http://schemas.microsoft.com/office/word/2010/wordml" w14:paraId="72A3D3EC" wp14:textId="77777777">
      <w:r/>
    </w:p>
    <w:p xmlns:wp14="http://schemas.microsoft.com/office/word/2010/wordml" w14:paraId="6ABF30C4" wp14:textId="77777777">
      <w:pPr>
        <w:pStyle w:val="Heading1"/>
        <w:keepNext/>
      </w:pPr>
      <w:r>
        <w:t>APPENDIX F — SEVEN-DAY TERMINATION NOTICE FOR NONCURABLE OR REPEATED VIOLATION</w:t>
      </w:r>
    </w:p>
    <w:p xmlns:wp14="http://schemas.microsoft.com/office/word/2010/wordml" w14:paraId="0F7CDFAF" wp14:textId="77777777">
      <w:r>
        <w:rPr>
          <w:i/>
        </w:rPr>
        <w:t>Florida section 83.56(2)(a). Mandatory counsel approval before service.</w:t>
      </w:r>
    </w:p>
    <w:p xmlns:wp14="http://schemas.microsoft.com/office/word/2010/wordml" w14:paraId="0A7DCE04" wp14:textId="77777777">
      <w:r>
        <w:t>Date ______________________________________________________________</w:t>
      </w:r>
    </w:p>
    <w:p xmlns:wp14="http://schemas.microsoft.com/office/word/2010/wordml" w14:paraId="30F044BB" wp14:textId="77777777">
      <w:r>
        <w:t>Resident ______________________________________________________________</w:t>
      </w:r>
    </w:p>
    <w:p xmlns:wp14="http://schemas.microsoft.com/office/word/2010/wordml" w14:paraId="2A28C85D" wp14:textId="77777777">
      <w:r>
        <w:t>Premises ______________________________________________________________</w:t>
      </w:r>
    </w:p>
    <w:p xmlns:wp14="http://schemas.microsoft.com/office/word/2010/wordml" w14:paraId="504DA3C1" wp14:textId="77777777">
      <w:r>
        <w:t>Termination / vacate date ______________________________________________________________</w:t>
      </w:r>
    </w:p>
    <w:p xmlns:wp14="http://schemas.microsoft.com/office/word/2010/wordml" w14:paraId="51E75223" wp14:textId="77777777">
      <w:r>
        <w:t>You are advised that your lease is terminated based on the following specific noncompliance: [facts, dates, prior warning if repeated, and lease provision]. You shall vacate the premises within seven days after delivery of this notice, on or before [date], subject to any longer federal, program, lease, or other legally controlling period.</w:t>
      </w:r>
    </w:p>
    <w:p xmlns:wp14="http://schemas.microsoft.com/office/word/2010/wordml" w14:paraId="5572175C" wp14:textId="77777777">
      <w:r>
        <w:t>This notice does not authorize self-help removal. If possession is not returned, the landlord may seek relief through court process. Include all applicable HUD, grievance, VAWA, accommodation, and language-access attachments.</w:t>
      </w:r>
    </w:p>
    <w:p xmlns:wp14="http://schemas.microsoft.com/office/word/2010/wordml" w14:paraId="6EA41538" wp14:textId="77777777">
      <w:r>
        <w:t>Reasonable Accommodation / Language Assistance: Contact the management office if you need this notice in an accessible format, another language, or assistance because of a disability.</w:t>
      </w:r>
    </w:p>
    <w:p xmlns:wp14="http://schemas.microsoft.com/office/word/2010/wordml" w14:paraId="5498B83B" wp14:textId="77777777">
      <w:r>
        <w:t>VAWA: If the issue may involve domestic violence, dating violence, sexual assault, or stalking, contact management immediately. Applicable HUD VAWA forms and confidentiality protections will be provided.</w:t>
      </w:r>
    </w:p>
    <w:p xmlns:wp14="http://schemas.microsoft.com/office/word/2010/wordml" w14:paraId="55A90E2B" wp14:textId="77777777">
      <w:r>
        <w:t>Authorized Official ______________________________________________________________</w:t>
      </w:r>
    </w:p>
    <w:p xmlns:wp14="http://schemas.microsoft.com/office/word/2010/wordml" w14:paraId="1178A5C2" wp14:textId="77777777">
      <w:r>
        <w:t>Counsel approval / date ______________________________________________________________</w:t>
      </w:r>
    </w:p>
    <w:p xmlns:wp14="http://schemas.microsoft.com/office/word/2010/wordml" w14:paraId="1B0E4B8D" wp14:textId="77777777">
      <w:r>
        <w:t>Service certification ______________________________________________________________</w:t>
      </w:r>
    </w:p>
    <w:p xmlns:wp14="http://schemas.microsoft.com/office/word/2010/wordml" w14:paraId="0D0B940D" wp14:textId="77777777">
      <w:r/>
    </w:p>
    <w:p xmlns:wp14="http://schemas.microsoft.com/office/word/2010/wordml" w14:paraId="60AF6352" wp14:textId="77777777">
      <w:pPr>
        <w:pStyle w:val="Heading1"/>
        <w:keepNext/>
      </w:pPr>
      <w:r>
        <w:t>APPENDIX G — LIHTC GOOD-CAUSE TERMINATION / NONRENEWAL NOTICE</w:t>
      </w:r>
    </w:p>
    <w:p xmlns:wp14="http://schemas.microsoft.com/office/word/2010/wordml" w14:paraId="68229817" wp14:textId="77777777">
      <w:r>
        <w:rPr>
          <w:i/>
        </w:rPr>
        <w:t>Use for LIHTC units only after review of the LURA, lease, FHFC requirements, and any layered subsidy.</w:t>
      </w:r>
    </w:p>
    <w:p xmlns:wp14="http://schemas.microsoft.com/office/word/2010/wordml" w14:paraId="7699213E" wp14:textId="77777777">
      <w:r>
        <w:t>Date ______________________________________________________________</w:t>
      </w:r>
    </w:p>
    <w:p xmlns:wp14="http://schemas.microsoft.com/office/word/2010/wordml" w14:paraId="11A51F61" wp14:textId="77777777">
      <w:r>
        <w:t>Resident ______________________________________________________________</w:t>
      </w:r>
    </w:p>
    <w:p xmlns:wp14="http://schemas.microsoft.com/office/word/2010/wordml" w14:paraId="5D906E4C" wp14:textId="77777777">
      <w:r>
        <w:t>Property / Unit ______________________________________________________________</w:t>
      </w:r>
    </w:p>
    <w:p xmlns:wp14="http://schemas.microsoft.com/office/word/2010/wordml" w14:paraId="5606B198" wp14:textId="77777777">
      <w:r>
        <w:t>LIHTC set-aside / layered programs ______________________________________________________________</w:t>
      </w:r>
    </w:p>
    <w:p xmlns:wp14="http://schemas.microsoft.com/office/word/2010/wordml" w14:paraId="6A89DD26" wp14:textId="77777777">
      <w:r>
        <w:t>Effective date ______________________________________________________________</w:t>
      </w:r>
    </w:p>
    <w:p xmlns:wp14="http://schemas.microsoft.com/office/word/2010/wordml" w14:paraId="0BE5DCEE" wp14:textId="77777777">
      <w:r>
        <w:t>Management proposes to [terminate / not renew] your lease for good cause based on the following specific facts: [facts]. The lease and regulatory provisions relied upon are: [citations]. Supporting documents available for review are: [list].</w:t>
      </w:r>
    </w:p>
    <w:p xmlns:wp14="http://schemas.microsoft.com/office/word/2010/wordml" w14:paraId="1367361C" wp14:textId="77777777">
      <w:r>
        <w:t>Before this decision, management considered cure history, consistency, mitigating circumstances, reasonable accommodation, VAWA, household-member culpability, and any layered HUD program rights. The result of that review is: [summary].</w:t>
      </w:r>
    </w:p>
    <w:p xmlns:wp14="http://schemas.microsoft.com/office/word/2010/wordml" w14:paraId="116880A7" wp14:textId="77777777">
      <w:r>
        <w:t>You may submit a written response or request a meeting by [date/method]. This process does not waive any rights provided by the lease, regulatory agreement, federal or Florida law, or a subsidy program. Court process is required to recover possession.</w:t>
      </w:r>
    </w:p>
    <w:p xmlns:wp14="http://schemas.microsoft.com/office/word/2010/wordml" w14:paraId="3DEBFECB" wp14:textId="77777777">
      <w:r>
        <w:t>Reasonable Accommodation / Language Assistance: Contact the management office if you need this notice in an accessible format, another language, or assistance because of a disability.</w:t>
      </w:r>
    </w:p>
    <w:p xmlns:wp14="http://schemas.microsoft.com/office/word/2010/wordml" w14:paraId="7A2566DC" wp14:textId="77777777">
      <w:r>
        <w:t>VAWA: If the issue may involve domestic violence, dating violence, sexual assault, or stalking, contact management immediately. Applicable HUD VAWA forms and confidentiality protections will be provided.</w:t>
      </w:r>
    </w:p>
    <w:p xmlns:wp14="http://schemas.microsoft.com/office/word/2010/wordml" w14:paraId="0D7B345F" wp14:textId="77777777">
      <w:r>
        <w:t>Compliance Approval ______________________________________________________________</w:t>
      </w:r>
    </w:p>
    <w:p xmlns:wp14="http://schemas.microsoft.com/office/word/2010/wordml" w14:paraId="6221A9D5" wp14:textId="77777777">
      <w:r>
        <w:t>Counsel Approval ______________________________________________________________</w:t>
      </w:r>
    </w:p>
    <w:p xmlns:wp14="http://schemas.microsoft.com/office/word/2010/wordml" w14:paraId="1EB2BBAF" wp14:textId="77777777">
      <w:r>
        <w:t>Authorized Official ______________________________________________________________</w:t>
      </w:r>
    </w:p>
    <w:p xmlns:wp14="http://schemas.microsoft.com/office/word/2010/wordml" w14:paraId="0E27B00A" wp14:textId="77777777">
      <w:r/>
    </w:p>
    <w:p xmlns:wp14="http://schemas.microsoft.com/office/word/2010/wordml" w14:paraId="7A06A5D8" wp14:textId="77777777">
      <w:pPr>
        <w:pStyle w:val="Heading1"/>
        <w:keepNext/>
      </w:pPr>
      <w:r>
        <w:t>APPENDIX H — REPAYMENT AGREEMENT</w:t>
      </w:r>
    </w:p>
    <w:p xmlns:wp14="http://schemas.microsoft.com/office/word/2010/wordml" w14:paraId="33FBF0F6" wp14:textId="77777777">
      <w:r>
        <w:t>Resident ______________________________________________________________</w:t>
      </w:r>
    </w:p>
    <w:p xmlns:wp14="http://schemas.microsoft.com/office/word/2010/wordml" w14:paraId="30DE044D" wp14:textId="77777777">
      <w:r>
        <w:t>Unit ______________________________________________________________</w:t>
      </w:r>
    </w:p>
    <w:p xmlns:wp14="http://schemas.microsoft.com/office/word/2010/wordml" w14:paraId="0E61775E" wp14:textId="77777777">
      <w:r>
        <w:t>Agreement date ______________________________________________________________</w:t>
      </w:r>
    </w:p>
    <w:p xmlns:wp14="http://schemas.microsoft.com/office/word/2010/wordml" w14:paraId="38B50D50" wp14:textId="77777777">
      <w:r>
        <w:t>Verified debt period ______________________________________________________________</w:t>
      </w:r>
    </w:p>
    <w:p xmlns:wp14="http://schemas.microsoft.com/office/word/2010/wordml" w14:paraId="4BD12A4A" wp14:textId="77777777">
      <w:r>
        <w:t>Principal balance ______________________________________________________________</w:t>
      </w:r>
    </w:p>
    <w:p xmlns:wp14="http://schemas.microsoft.com/office/word/2010/wordml" w14:paraId="749DD117" wp14:textId="77777777">
      <w:r>
        <w:t>Resident acknowledges a verified balance of $__________ subject to the rights and corrections stated below. Resident will pay $__________ upon signing and $__________ on the ____ day of each month beginning __________, in addition to current rent and lawful charges.</w:t>
      </w:r>
    </w:p>
    <w:p xmlns:wp14="http://schemas.microsoft.com/office/word/2010/wordml" w14:paraId="64631578" wp14:textId="77777777">
      <w:pPr>
        <w:pStyle w:val="ListBullet"/>
      </w:pPr>
      <w:r>
        <w:t>Payments apply as stated here: [allocation].</w:t>
      </w:r>
    </w:p>
    <w:p xmlns:wp14="http://schemas.microsoft.com/office/word/2010/wordml" w14:paraId="3A4894A9" wp14:textId="77777777">
      <w:pPr>
        <w:pStyle w:val="ListBullet"/>
      </w:pPr>
      <w:r>
        <w:t>Resident must continue paying current rent.</w:t>
      </w:r>
    </w:p>
    <w:p xmlns:wp14="http://schemas.microsoft.com/office/word/2010/wordml" w14:paraId="3FAE5B02" wp14:textId="77777777">
      <w:pPr>
        <w:pStyle w:val="ListBullet"/>
      </w:pPr>
      <w:r>
        <w:t>Resident may request correction of a mathematical or posting error and retains applicable grievance, VAWA, fair housing, accommodation, and legal rights.</w:t>
      </w:r>
    </w:p>
    <w:p xmlns:wp14="http://schemas.microsoft.com/office/word/2010/wordml" w14:paraId="49663A2F" wp14:textId="77777777">
      <w:pPr>
        <w:pStyle w:val="ListBullet"/>
      </w:pPr>
      <w:r>
        <w:t>Default occurs if [specific condition], after any required written notice and opportunity to dispute.</w:t>
      </w:r>
    </w:p>
    <w:p xmlns:wp14="http://schemas.microsoft.com/office/word/2010/wordml" w14:paraId="52A3C3ED" wp14:textId="77777777">
      <w:pPr>
        <w:pStyle w:val="ListBullet"/>
      </w:pPr>
      <w:r>
        <w:t>Modification must be written and approved. Management’s acceptance of a payment is governed by the agreement, lease, Florida law, and counsel instructions.</w:t>
      </w:r>
    </w:p>
    <w:p xmlns:wp14="http://schemas.microsoft.com/office/word/2010/wordml" w14:paraId="1DFDA718" wp14:textId="77777777">
      <w:r>
        <w:t>Resident Signature / Date ______________________________________________________________</w:t>
      </w:r>
    </w:p>
    <w:p xmlns:wp14="http://schemas.microsoft.com/office/word/2010/wordml" w14:paraId="00FB1453" wp14:textId="77777777">
      <w:r>
        <w:t>Co-Resident Signature / Date ______________________________________________________________</w:t>
      </w:r>
    </w:p>
    <w:p xmlns:wp14="http://schemas.microsoft.com/office/word/2010/wordml" w14:paraId="7D4FCFC1" wp14:textId="77777777">
      <w:r>
        <w:t>Authorized Official / Date ______________________________________________________________</w:t>
      </w:r>
    </w:p>
    <w:p xmlns:wp14="http://schemas.microsoft.com/office/word/2010/wordml" w14:paraId="60061E4C" wp14:textId="77777777">
      <w:r/>
    </w:p>
    <w:p xmlns:wp14="http://schemas.microsoft.com/office/word/2010/wordml" w14:paraId="21EDBB18" wp14:textId="77777777">
      <w:pPr>
        <w:pStyle w:val="Heading1"/>
        <w:keepNext/>
      </w:pPr>
      <w:r>
        <w:t>APPENDIX I — REPAYMENT AGREEMENT DEFAULT NOTICE</w:t>
      </w:r>
    </w:p>
    <w:p xmlns:wp14="http://schemas.microsoft.com/office/word/2010/wordml" w14:paraId="04819D19" wp14:textId="77777777">
      <w:r>
        <w:t>Date ______________________________________________________________</w:t>
      </w:r>
    </w:p>
    <w:p xmlns:wp14="http://schemas.microsoft.com/office/word/2010/wordml" w14:paraId="578B9D26" wp14:textId="77777777">
      <w:r>
        <w:t>Resident / Unit ______________________________________________________________</w:t>
      </w:r>
    </w:p>
    <w:p xmlns:wp14="http://schemas.microsoft.com/office/word/2010/wordml" w14:paraId="603D9482" wp14:textId="77777777">
      <w:r>
        <w:t>Our records indicate that the repayment installment due [date] in the amount of $__________ was not received. The current agreement balance is $__________. Please contact management by [date] to provide proof of payment, dispute the balance, request review of changed circumstances, or discuss available options. If unresolved, management may resume lease-enforcement action after completing required federal, state, and program procedures.</w:t>
      </w:r>
    </w:p>
    <w:p xmlns:wp14="http://schemas.microsoft.com/office/word/2010/wordml" w14:paraId="7E7CBD1F" wp14:textId="77777777">
      <w:r>
        <w:t>Reasonable Accommodation / Language Assistance: Contact the management office if you need this notice in an accessible format, another language, or assistance because of a disability.</w:t>
      </w:r>
    </w:p>
    <w:p xmlns:wp14="http://schemas.microsoft.com/office/word/2010/wordml" w14:paraId="6A86B238" wp14:textId="77777777">
      <w:r>
        <w:t>VAWA: If the issue may involve domestic violence, dating violence, sexual assault, or stalking, contact management immediately. Applicable HUD VAWA forms and confidentiality protections will be provided.</w:t>
      </w:r>
    </w:p>
    <w:p xmlns:wp14="http://schemas.microsoft.com/office/word/2010/wordml" w14:paraId="528BA216" wp14:textId="77777777">
      <w:r>
        <w:t>Management Representative / Date ______________________________________________________________</w:t>
      </w:r>
    </w:p>
    <w:p xmlns:wp14="http://schemas.microsoft.com/office/word/2010/wordml" w14:paraId="44EAFD9C" wp14:textId="77777777">
      <w:r/>
    </w:p>
    <w:p xmlns:wp14="http://schemas.microsoft.com/office/word/2010/wordml" w14:paraId="4896A83E" wp14:textId="77777777">
      <w:pPr>
        <w:pStyle w:val="Heading1"/>
        <w:keepNext/>
      </w:pPr>
      <w:r>
        <w:t>APPENDIX J — PUBLIC HOUSING GRIEVANCE REQUEST FORM</w:t>
      </w:r>
    </w:p>
    <w:p xmlns:wp14="http://schemas.microsoft.com/office/word/2010/wordml" w14:paraId="4F013567" wp14:textId="77777777">
      <w:r>
        <w:t>Resident ______________________________________________________________</w:t>
      </w:r>
    </w:p>
    <w:p xmlns:wp14="http://schemas.microsoft.com/office/word/2010/wordml" w14:paraId="7709B0D2" wp14:textId="77777777">
      <w:r>
        <w:t>Unit ______________________________________________________________</w:t>
      </w:r>
    </w:p>
    <w:p xmlns:wp14="http://schemas.microsoft.com/office/word/2010/wordml" w14:paraId="09632BD4" wp14:textId="77777777">
      <w:r>
        <w:t>Notice / action being challenged ______________________________________________________________</w:t>
      </w:r>
    </w:p>
    <w:p xmlns:wp14="http://schemas.microsoft.com/office/word/2010/wordml" w14:paraId="3DD21541" wp14:textId="77777777">
      <w:r>
        <w:t>Date notice received ______________________________________________________________</w:t>
      </w:r>
    </w:p>
    <w:p xmlns:wp14="http://schemas.microsoft.com/office/word/2010/wordml" w14:paraId="0A1C457E" wp14:textId="77777777">
      <w:r>
        <w:t>Requested remedy ______________________________________________________________</w:t>
      </w:r>
    </w:p>
    <w:p xmlns:wp14="http://schemas.microsoft.com/office/word/2010/wordml" w14:paraId="2309E6F9" wp14:textId="77777777">
      <w:r>
        <w:t>I request:  ☐ Informal settlement  ☐ Formal grievance hearing  ☐ Reasonable accommodation for the process  ☐ Interpreter / translated material</w:t>
      </w:r>
    </w:p>
    <w:p xmlns:wp14="http://schemas.microsoft.com/office/word/2010/wordml" w14:paraId="2CED1D45" wp14:textId="77777777">
      <w:r>
        <w:t>Reason for grievance / facts:</w:t>
      </w:r>
    </w:p>
    <w:p xmlns:wp14="http://schemas.microsoft.com/office/word/2010/wordml" w14:paraId="4B94D5A5" wp14:textId="77777777">
      <w:r>
        <w:br/>
      </w:r>
      <w:r>
        <w:br/>
      </w:r>
      <w:r>
        <w:br/>
      </w:r>
      <w:r>
        <w:br/>
      </w:r>
    </w:p>
    <w:p xmlns:wp14="http://schemas.microsoft.com/office/word/2010/wordml" w14:paraId="09C25E54" wp14:textId="77777777">
      <w:r>
        <w:t>Resident / Representative Signature / Date ______________________________________________________________</w:t>
      </w:r>
    </w:p>
    <w:p xmlns:wp14="http://schemas.microsoft.com/office/word/2010/wordml" w14:paraId="2AAA53F6" wp14:textId="77777777">
      <w:r>
        <w:t>Received by West Lake Management LLC / Date / Time ______________________________________________________________</w:t>
      </w:r>
    </w:p>
    <w:p xmlns:wp14="http://schemas.microsoft.com/office/word/2010/wordml" w14:paraId="3DEEC669" wp14:textId="77777777">
      <w:r/>
    </w:p>
    <w:p xmlns:wp14="http://schemas.microsoft.com/office/word/2010/wordml" w14:paraId="25511EB0" wp14:textId="77777777">
      <w:pPr>
        <w:pStyle w:val="Heading1"/>
        <w:keepNext/>
      </w:pPr>
      <w:r>
        <w:t>APPENDIX K — INFORMAL SETTLEMENT SUMMARY</w:t>
      </w:r>
    </w:p>
    <w:p xmlns:wp14="http://schemas.microsoft.com/office/word/2010/wordml" w14:paraId="15122DED" wp14:textId="77777777">
      <w:r>
        <w:t>Resident / Unit ______________________________________________________________</w:t>
      </w:r>
    </w:p>
    <w:p xmlns:wp14="http://schemas.microsoft.com/office/word/2010/wordml" w14:paraId="5D557274" wp14:textId="77777777">
      <w:r>
        <w:t>Meeting date ______________________________________________________________</w:t>
      </w:r>
    </w:p>
    <w:p xmlns:wp14="http://schemas.microsoft.com/office/word/2010/wordml" w14:paraId="615A4A2D" wp14:textId="77777777">
      <w:r>
        <w:t>Participants ______________________________________________________________</w:t>
      </w:r>
    </w:p>
    <w:p xmlns:wp14="http://schemas.microsoft.com/office/word/2010/wordml" w14:paraId="3A1E36CF" wp14:textId="77777777">
      <w:r>
        <w:t>Issue ______________________________________________________________</w:t>
      </w:r>
    </w:p>
    <w:p xmlns:wp14="http://schemas.microsoft.com/office/word/2010/wordml" w14:paraId="06C1AE2F" wp14:textId="77777777">
      <w:r>
        <w:t>Documents reviewed ______________________________________________________________</w:t>
      </w:r>
    </w:p>
    <w:p xmlns:wp14="http://schemas.microsoft.com/office/word/2010/wordml" w14:paraId="4C38D9C5" wp14:textId="77777777">
      <w:r>
        <w:t>Resident position:</w:t>
      </w:r>
    </w:p>
    <w:p xmlns:wp14="http://schemas.microsoft.com/office/word/2010/wordml" w14:paraId="3656B9AB" wp14:textId="77777777">
      <w:r>
        <w:br/>
      </w:r>
      <w:r>
        <w:br/>
      </w:r>
      <w:r>
        <w:br/>
      </w:r>
    </w:p>
    <w:p xmlns:wp14="http://schemas.microsoft.com/office/word/2010/wordml" w14:paraId="235D6EFF" wp14:textId="77777777">
      <w:r>
        <w:t>Management position:</w:t>
      </w:r>
    </w:p>
    <w:p xmlns:wp14="http://schemas.microsoft.com/office/word/2010/wordml" w14:paraId="45FB0818" wp14:textId="77777777">
      <w:r>
        <w:br/>
      </w:r>
      <w:r>
        <w:br/>
      </w:r>
      <w:r>
        <w:br/>
      </w:r>
    </w:p>
    <w:p xmlns:wp14="http://schemas.microsoft.com/office/word/2010/wordml" w14:paraId="049ADF49" wp14:textId="77777777">
      <w:r>
        <w:t>Resolution / unresolved issues:</w:t>
      </w:r>
    </w:p>
    <w:p xmlns:wp14="http://schemas.microsoft.com/office/word/2010/wordml" w14:paraId="049F31CB" wp14:textId="77777777">
      <w:r>
        <w:br/>
      </w:r>
      <w:r>
        <w:br/>
      </w:r>
      <w:r>
        <w:br/>
      </w:r>
    </w:p>
    <w:p xmlns:wp14="http://schemas.microsoft.com/office/word/2010/wordml" w14:paraId="6182A44B" wp14:textId="77777777">
      <w:r>
        <w:t>Hearing-request deadline and method ______________________________________________________________</w:t>
      </w:r>
    </w:p>
    <w:p xmlns:wp14="http://schemas.microsoft.com/office/word/2010/wordml" w14:paraId="0ED0C675" wp14:textId="77777777">
      <w:r>
        <w:t>West Lake Management LLC Official / Date ______________________________________________________________</w:t>
      </w:r>
    </w:p>
    <w:p xmlns:wp14="http://schemas.microsoft.com/office/word/2010/wordml" w14:paraId="43E917F4" wp14:textId="77777777">
      <w:r>
        <w:t>Resident acknowledgment of receipt ______________________________________________________________</w:t>
      </w:r>
    </w:p>
    <w:p xmlns:wp14="http://schemas.microsoft.com/office/word/2010/wordml" w14:paraId="53128261" wp14:textId="77777777">
      <w:r/>
    </w:p>
    <w:p xmlns:wp14="http://schemas.microsoft.com/office/word/2010/wordml" w14:paraId="01F1C305" wp14:textId="77777777">
      <w:pPr>
        <w:pStyle w:val="Heading1"/>
        <w:keepNext/>
      </w:pPr>
      <w:r>
        <w:t>APPENDIX L — REASONABLE ACCOMMODATION / MITIGATION REVIEW</w:t>
      </w:r>
    </w:p>
    <w:p xmlns:wp14="http://schemas.microsoft.com/office/word/2010/wordml" w14:paraId="5707A49F" wp14:textId="77777777">
      <w:r>
        <w:t>☐ Request made orally or in writing: ________________________________________________________</w:t>
      </w:r>
    </w:p>
    <w:p xmlns:wp14="http://schemas.microsoft.com/office/word/2010/wordml" w14:paraId="678BD195" wp14:textId="77777777">
      <w:r>
        <w:t>☐ Disability/need obvious or verification requested: ________________________________________________________</w:t>
      </w:r>
    </w:p>
    <w:p xmlns:wp14="http://schemas.microsoft.com/office/word/2010/wordml" w14:paraId="709821BC" wp14:textId="77777777">
      <w:r>
        <w:t>☐ Requested change: ________________________________________________________</w:t>
      </w:r>
    </w:p>
    <w:p xmlns:wp14="http://schemas.microsoft.com/office/word/2010/wordml" w14:paraId="34B1B75D" wp14:textId="77777777">
      <w:r>
        <w:t>☐ Interactive-process contacts: ________________________________________________________</w:t>
      </w:r>
    </w:p>
    <w:p xmlns:wp14="http://schemas.microsoft.com/office/word/2010/wordml" w14:paraId="21FAC5EF" wp14:textId="77777777">
      <w:r>
        <w:t>☐ Alternatives considered: ________________________________________________________</w:t>
      </w:r>
    </w:p>
    <w:p xmlns:wp14="http://schemas.microsoft.com/office/word/2010/wordml" w14:paraId="60BB29D9" wp14:textId="77777777">
      <w:r>
        <w:t>☐ Relationship to alleged violation/nonpayment: ________________________________________________________</w:t>
      </w:r>
    </w:p>
    <w:p xmlns:wp14="http://schemas.microsoft.com/office/word/2010/wordml" w14:paraId="5965499F" wp14:textId="77777777">
      <w:r>
        <w:t>☐ Undue burden/fundamental alteration assessment: ________________________________________________________</w:t>
      </w:r>
    </w:p>
    <w:p xmlns:wp14="http://schemas.microsoft.com/office/word/2010/wordml" w14:paraId="3196174E" wp14:textId="77777777">
      <w:r>
        <w:t>☐ Decision and effective date: ________________________________________________________</w:t>
      </w:r>
    </w:p>
    <w:p xmlns:wp14="http://schemas.microsoft.com/office/word/2010/wordml" w14:paraId="7E3EC528" wp14:textId="77777777">
      <w:r>
        <w:t>☐ Notice provided in accessible format: ________________________________________________________</w:t>
      </w:r>
    </w:p>
    <w:p xmlns:wp14="http://schemas.microsoft.com/office/word/2010/wordml" w14:paraId="7CAC367F" wp14:textId="77777777">
      <w:r>
        <w:t>Reviewer ______________________________________________________________</w:t>
      </w:r>
    </w:p>
    <w:p xmlns:wp14="http://schemas.microsoft.com/office/word/2010/wordml" w14:paraId="60815D45" wp14:textId="77777777">
      <w:r>
        <w:t>Compliance approval ______________________________________________________________</w:t>
      </w:r>
    </w:p>
    <w:p xmlns:wp14="http://schemas.microsoft.com/office/word/2010/wordml" w14:paraId="62486C05" wp14:textId="77777777">
      <w:r/>
    </w:p>
    <w:p xmlns:wp14="http://schemas.microsoft.com/office/word/2010/wordml" w14:paraId="638EE9F2" wp14:textId="77777777">
      <w:pPr>
        <w:pStyle w:val="Heading1"/>
        <w:keepNext/>
      </w:pPr>
      <w:r>
        <w:t>APPENDIX M — VAWA SCREENING AND NOTICE CHECKLIST</w:t>
      </w:r>
    </w:p>
    <w:p xmlns:wp14="http://schemas.microsoft.com/office/word/2010/wordml" w14:paraId="523F5A0C" wp14:textId="77777777">
      <w:r>
        <w:rPr>
          <w:i/>
        </w:rPr>
        <w:t>Keep restricted and separate from the general file where needed for confidentiality.</w:t>
      </w:r>
    </w:p>
    <w:p xmlns:wp14="http://schemas.microsoft.com/office/word/2010/wordml" w14:paraId="4549F26D" wp14:textId="77777777">
      <w:r>
        <w:t>☐ Potential VAWA facts identified</w:t>
      </w:r>
    </w:p>
    <w:p xmlns:wp14="http://schemas.microsoft.com/office/word/2010/wordml" w14:paraId="36B49247" wp14:textId="77777777">
      <w:r>
        <w:t>☐ HUD-5380 provided</w:t>
      </w:r>
    </w:p>
    <w:p xmlns:wp14="http://schemas.microsoft.com/office/word/2010/wordml" w14:paraId="739BA930" wp14:textId="77777777">
      <w:r>
        <w:t>☐ HUD-5382 provided</w:t>
      </w:r>
    </w:p>
    <w:p xmlns:wp14="http://schemas.microsoft.com/office/word/2010/wordml" w14:paraId="0986F9C7" wp14:textId="77777777">
      <w:r>
        <w:t>☐ Documentation deadline tracked</w:t>
      </w:r>
    </w:p>
    <w:p xmlns:wp14="http://schemas.microsoft.com/office/word/2010/wordml" w14:paraId="20D2225E" wp14:textId="77777777">
      <w:r>
        <w:t>☐ Conflicting evidence process, if any</w:t>
      </w:r>
    </w:p>
    <w:p xmlns:wp14="http://schemas.microsoft.com/office/word/2010/wordml" w14:paraId="0AB3E369" wp14:textId="77777777">
      <w:r>
        <w:t>☐ Emergency transfer request / HUD-5383 evaluated</w:t>
      </w:r>
    </w:p>
    <w:p xmlns:wp14="http://schemas.microsoft.com/office/word/2010/wordml" w14:paraId="58FCB6A9" wp14:textId="77777777">
      <w:r>
        <w:t>☐ Lease bifurcation considered</w:t>
      </w:r>
    </w:p>
    <w:p xmlns:wp14="http://schemas.microsoft.com/office/word/2010/wordml" w14:paraId="3DC6897F" wp14:textId="77777777">
      <w:r>
        <w:t>☐ Confidentiality controls applied</w:t>
      </w:r>
    </w:p>
    <w:p xmlns:wp14="http://schemas.microsoft.com/office/word/2010/wordml" w14:paraId="3C7D85F0" wp14:textId="77777777">
      <w:r>
        <w:t>☐ Safety communication method confirmed</w:t>
      </w:r>
    </w:p>
    <w:p xmlns:wp14="http://schemas.microsoft.com/office/word/2010/wordml" w14:paraId="5D072AEA" wp14:textId="77777777">
      <w:r>
        <w:t>☐ Final decision reviewed by VAWA coordinator/counsel</w:t>
      </w:r>
    </w:p>
    <w:p xmlns:wp14="http://schemas.microsoft.com/office/word/2010/wordml" w14:paraId="23484B70" wp14:textId="77777777">
      <w:r>
        <w:t>Restricted-file location ______________________________________________________________</w:t>
      </w:r>
    </w:p>
    <w:p xmlns:wp14="http://schemas.microsoft.com/office/word/2010/wordml" w14:paraId="32F6D3CC" wp14:textId="77777777">
      <w:r>
        <w:t>Authorized reviewer / date ______________________________________________________________</w:t>
      </w:r>
    </w:p>
    <w:p xmlns:wp14="http://schemas.microsoft.com/office/word/2010/wordml" w14:paraId="4101652C" wp14:textId="77777777">
      <w:r/>
    </w:p>
    <w:p xmlns:wp14="http://schemas.microsoft.com/office/word/2010/wordml" w14:paraId="05F21262" wp14:textId="77777777">
      <w:pPr>
        <w:pStyle w:val="Heading1"/>
        <w:keepNext/>
      </w:pPr>
      <w:r>
        <w:t>APPENDIX N — ATTORNEY REFERRAL CHECKLIST</w:t>
      </w:r>
    </w:p>
    <w:p xmlns:wp14="http://schemas.microsoft.com/office/word/2010/wordml" w14:paraId="405B4378" wp14:textId="77777777">
      <w:r>
        <w:t>☐ Correct resident, unit, lease, owner/PHA, and program classification</w:t>
      </w:r>
    </w:p>
    <w:p xmlns:wp14="http://schemas.microsoft.com/office/word/2010/wordml" w14:paraId="3C5CB805" wp14:textId="77777777">
      <w:r>
        <w:t>☐ Signed lease and all relevant addenda</w:t>
      </w:r>
    </w:p>
    <w:p xmlns:wp14="http://schemas.microsoft.com/office/word/2010/wordml" w14:paraId="6A4DF971" wp14:textId="77777777">
      <w:r>
        <w:t>☐ Complete tenant ledger and payment history</w:t>
      </w:r>
    </w:p>
    <w:p xmlns:wp14="http://schemas.microsoft.com/office/word/2010/wordml" w14:paraId="2F1EE2B5" wp14:textId="77777777">
      <w:r>
        <w:t>☐ Rent calculation, subsidy, utility allowance, credits, and assistance payments verified</w:t>
      </w:r>
    </w:p>
    <w:p xmlns:wp14="http://schemas.microsoft.com/office/word/2010/wordml" w14:paraId="328AA9F2" wp14:textId="77777777">
      <w:r>
        <w:t>☐ Charges demanded are legally recoverable and authorized</w:t>
      </w:r>
    </w:p>
    <w:p xmlns:wp14="http://schemas.microsoft.com/office/word/2010/wordml" w14:paraId="3A636917" wp14:textId="77777777">
      <w:r>
        <w:t>☐ Correct notice form and notice period selected</w:t>
      </w:r>
    </w:p>
    <w:p xmlns:wp14="http://schemas.microsoft.com/office/word/2010/wordml" w14:paraId="3DCC2C01" wp14:textId="77777777">
      <w:r>
        <w:t>☐ Service method and date supported</w:t>
      </w:r>
    </w:p>
    <w:p xmlns:wp14="http://schemas.microsoft.com/office/word/2010/wordml" w14:paraId="2BB69B9C" wp14:textId="77777777">
      <w:r>
        <w:t>☐ VAWA screening completed and required HUD forms provided</w:t>
      </w:r>
    </w:p>
    <w:p xmlns:wp14="http://schemas.microsoft.com/office/word/2010/wordml" w14:paraId="74D186D8" wp14:textId="77777777">
      <w:r>
        <w:t>☐ Reasonable accommodation and disability-related mitigating factors reviewed</w:t>
      </w:r>
    </w:p>
    <w:p xmlns:wp14="http://schemas.microsoft.com/office/word/2010/wordml" w14:paraId="2FC2B79C" wp14:textId="77777777">
      <w:r>
        <w:t>☐ LEP/accessible communication provided</w:t>
      </w:r>
    </w:p>
    <w:p xmlns:wp14="http://schemas.microsoft.com/office/word/2010/wordml" w14:paraId="60126F26" wp14:textId="77777777">
      <w:r>
        <w:t>☐ Public Housing grievance applicability and deadlines determined</w:t>
      </w:r>
    </w:p>
    <w:p xmlns:wp14="http://schemas.microsoft.com/office/word/2010/wordml" w14:paraId="110F93E2" wp14:textId="77777777">
      <w:r>
        <w:t>☐ LIHTC good cause and LURA/FHFC requirements documented</w:t>
      </w:r>
    </w:p>
    <w:p xmlns:wp14="http://schemas.microsoft.com/office/word/2010/wordml" w14:paraId="7F2F7C58" wp14:textId="77777777">
      <w:r>
        <w:t>☐ Bankruptcy, active-duty military, probate, guardianship, or pending assistance issue checked</w:t>
      </w:r>
    </w:p>
    <w:p xmlns:wp14="http://schemas.microsoft.com/office/word/2010/wordml" w14:paraId="0FE6597B" wp14:textId="77777777">
      <w:r>
        <w:t>☐ Prior notices and waivers/acceptance of rent analyzed</w:t>
      </w:r>
    </w:p>
    <w:p xmlns:wp14="http://schemas.microsoft.com/office/word/2010/wordml" w14:paraId="44ADEA3E" wp14:textId="77777777">
      <w:r>
        <w:t>☐ Supervisor, compliance, and counsel approvals complete</w:t>
      </w:r>
    </w:p>
    <w:p xmlns:wp14="http://schemas.microsoft.com/office/word/2010/wordml" w14:paraId="2B7B920C" wp14:textId="77777777">
      <w:r>
        <w:t>☐ All notices and service proofs</w:t>
      </w:r>
    </w:p>
    <w:p xmlns:wp14="http://schemas.microsoft.com/office/word/2010/wordml" w14:paraId="1E5590AD" wp14:textId="77777777">
      <w:r>
        <w:t>☐ Resident communications and returned mail</w:t>
      </w:r>
    </w:p>
    <w:p xmlns:wp14="http://schemas.microsoft.com/office/word/2010/wordml" w14:paraId="4E34DD5B" wp14:textId="77777777">
      <w:r>
        <w:t>☐ Incident reports / photographs / witness list, if applicable</w:t>
      </w:r>
    </w:p>
    <w:p xmlns:wp14="http://schemas.microsoft.com/office/word/2010/wordml" w14:paraId="139DB6B1" wp14:textId="77777777">
      <w:r>
        <w:t>☐ Repayment documents and payment communications</w:t>
      </w:r>
    </w:p>
    <w:p xmlns:wp14="http://schemas.microsoft.com/office/word/2010/wordml" w14:paraId="447D1238" wp14:textId="77777777">
      <w:r>
        <w:t>☐ Grievance record and final decision</w:t>
      </w:r>
    </w:p>
    <w:p xmlns:wp14="http://schemas.microsoft.com/office/word/2010/wordml" w14:paraId="2A5B0D57" wp14:textId="77777777">
      <w:r>
        <w:t>☐ Draft complaint requested remedy</w:t>
      </w:r>
    </w:p>
    <w:p xmlns:wp14="http://schemas.microsoft.com/office/word/2010/wordml" w14:paraId="63A8D33D" wp14:textId="77777777">
      <w:r>
        <w:t>☐ Current occupancy and household roster</w:t>
      </w:r>
    </w:p>
    <w:p xmlns:wp14="http://schemas.microsoft.com/office/word/2010/wordml" w14:paraId="597688F1" wp14:textId="77777777">
      <w:r>
        <w:t>☐ Final management authorization</w:t>
      </w:r>
    </w:p>
    <w:p xmlns:wp14="http://schemas.microsoft.com/office/word/2010/wordml" w14:paraId="00182204" wp14:textId="77777777">
      <w:r>
        <w:t>Property Manager Certification ______________________________________________________________</w:t>
      </w:r>
    </w:p>
    <w:p xmlns:wp14="http://schemas.microsoft.com/office/word/2010/wordml" w14:paraId="6C2F8A62" wp14:textId="77777777">
      <w:r>
        <w:t>Compliance Certification ______________________________________________________________</w:t>
      </w:r>
    </w:p>
    <w:p xmlns:wp14="http://schemas.microsoft.com/office/word/2010/wordml" w14:paraId="3874E5B9" wp14:textId="77777777">
      <w:r>
        <w:t>Director Authorization ______________________________________________________________</w:t>
      </w:r>
    </w:p>
    <w:p xmlns:wp14="http://schemas.microsoft.com/office/word/2010/wordml" w14:paraId="55BAF8C1" wp14:textId="77777777">
      <w:r>
        <w:t>Counsel Intake Date ______________________________________________________________</w:t>
      </w:r>
    </w:p>
    <w:p xmlns:wp14="http://schemas.microsoft.com/office/word/2010/wordml" w14:paraId="4B99056E" wp14:textId="77777777">
      <w:r/>
    </w:p>
    <w:p xmlns:wp14="http://schemas.microsoft.com/office/word/2010/wordml" w14:paraId="097A1B87" wp14:textId="77777777">
      <w:pPr>
        <w:pStyle w:val="Heading1"/>
        <w:keepNext/>
      </w:pPr>
      <w:r>
        <w:t>APPENDIX O — EVICTION / TERMINATION CASE LOG</w:t>
      </w:r>
    </w:p>
    <w:tbl>
      <w:tblPr>
        <w:tblStyle w:val="TableGrid"/>
        <w:tblW w:w="0" w:type="auto"/>
        <w:jc w:val="center"/>
        <w:tblLook w:val="04A0" w:firstRow="1" w:lastRow="0" w:firstColumn="1" w:lastColumn="0" w:noHBand="0" w:noVBand="1"/>
      </w:tblPr>
      <w:tblGrid>
        <w:gridCol w:w="1666"/>
        <w:gridCol w:w="1666"/>
        <w:gridCol w:w="1666"/>
        <w:gridCol w:w="1666"/>
        <w:gridCol w:w="1666"/>
        <w:gridCol w:w="1666"/>
      </w:tblGrid>
      <w:tr xmlns:wp14="http://schemas.microsoft.com/office/word/2010/wordml" w14:paraId="4FFAB56C" wp14:textId="77777777">
        <w:trPr>
          <w:cantSplit/>
        </w:trPr>
        <w:tc>
          <w:tcPr>
            <w:tcW w:w="1008" w:type="dxa"/>
            <w:vAlign w:val="center"/>
            <w:shd w:fill="123B55"/>
          </w:tcPr>
          <w:p w14:paraId="491072FA" wp14:textId="77777777">
            <w:r/>
            <w:r>
              <w:rPr>
                <w:b/>
                <w:color w:val="FFFFFF"/>
                <w:sz w:val="18"/>
              </w:rPr>
              <w:t>Date</w:t>
            </w:r>
          </w:p>
        </w:tc>
        <w:tc>
          <w:tcPr>
            <w:tcW w:w="2880" w:type="dxa"/>
            <w:vAlign w:val="center"/>
            <w:shd w:fill="123B55"/>
          </w:tcPr>
          <w:p w14:paraId="5EA6A48E" wp14:textId="77777777">
            <w:r/>
            <w:r>
              <w:rPr>
                <w:b/>
                <w:color w:val="FFFFFF"/>
                <w:sz w:val="18"/>
              </w:rPr>
              <w:t>Event / document</w:t>
            </w:r>
          </w:p>
        </w:tc>
        <w:tc>
          <w:tcPr>
            <w:tcW w:w="1872" w:type="dxa"/>
            <w:vAlign w:val="center"/>
            <w:shd w:fill="123B55"/>
          </w:tcPr>
          <w:p w14:paraId="220C60F8" wp14:textId="77777777">
            <w:r/>
            <w:r>
              <w:rPr>
                <w:b/>
                <w:color w:val="FFFFFF"/>
                <w:sz w:val="18"/>
              </w:rPr>
              <w:t>Method / recipient</w:t>
            </w:r>
          </w:p>
        </w:tc>
        <w:tc>
          <w:tcPr>
            <w:tcW w:w="1152" w:type="dxa"/>
            <w:vAlign w:val="center"/>
            <w:shd w:fill="123B55"/>
          </w:tcPr>
          <w:p w14:paraId="465F721A" wp14:textId="77777777">
            <w:r/>
            <w:r>
              <w:rPr>
                <w:b/>
                <w:color w:val="FFFFFF"/>
                <w:sz w:val="18"/>
              </w:rPr>
              <w:t>Deadline</w:t>
            </w:r>
          </w:p>
        </w:tc>
        <w:tc>
          <w:tcPr>
            <w:tcW w:w="1008" w:type="dxa"/>
            <w:vAlign w:val="center"/>
            <w:shd w:fill="123B55"/>
          </w:tcPr>
          <w:p w14:paraId="3BF87487" wp14:textId="77777777">
            <w:r/>
            <w:r>
              <w:rPr>
                <w:b/>
                <w:color w:val="FFFFFF"/>
                <w:sz w:val="18"/>
              </w:rPr>
              <w:t>Staff initials</w:t>
            </w:r>
          </w:p>
        </w:tc>
        <w:tc>
          <w:tcPr>
            <w:tcW w:w="1584" w:type="dxa"/>
            <w:vAlign w:val="center"/>
            <w:shd w:fill="123B55"/>
          </w:tcPr>
          <w:p w14:paraId="70DE9F48" wp14:textId="77777777">
            <w:r/>
            <w:r>
              <w:rPr>
                <w:b/>
                <w:color w:val="FFFFFF"/>
                <w:sz w:val="18"/>
              </w:rPr>
              <w:t>Outcome</w:t>
            </w:r>
          </w:p>
        </w:tc>
      </w:tr>
      <w:tr xmlns:wp14="http://schemas.microsoft.com/office/word/2010/wordml" w14:paraId="1299C43A" wp14:textId="77777777">
        <w:trPr>
          <w:cantSplit/>
        </w:trPr>
        <w:tc>
          <w:tcPr>
            <w:tcW w:w="1008" w:type="dxa"/>
            <w:vAlign w:val="center"/>
          </w:tcPr>
          <w:p w14:paraId="4DDBEF00" wp14:textId="77777777">
            <w:r/>
            <w:r>
              <w:rPr>
                <w:b w:val="0"/>
                <w:sz w:val="17"/>
              </w:rPr>
            </w:r>
          </w:p>
        </w:tc>
        <w:tc>
          <w:tcPr>
            <w:tcW w:w="2880" w:type="dxa"/>
            <w:vAlign w:val="center"/>
          </w:tcPr>
          <w:p w14:paraId="3461D779" wp14:textId="77777777">
            <w:r/>
            <w:r>
              <w:rPr>
                <w:b w:val="0"/>
                <w:sz w:val="17"/>
              </w:rPr>
            </w:r>
          </w:p>
        </w:tc>
        <w:tc>
          <w:tcPr>
            <w:tcW w:w="1872" w:type="dxa"/>
            <w:vAlign w:val="center"/>
          </w:tcPr>
          <w:p w14:paraId="3CF2D8B6" wp14:textId="77777777">
            <w:r/>
            <w:r>
              <w:rPr>
                <w:b w:val="0"/>
                <w:sz w:val="17"/>
              </w:rPr>
            </w:r>
          </w:p>
        </w:tc>
        <w:tc>
          <w:tcPr>
            <w:tcW w:w="1152" w:type="dxa"/>
            <w:vAlign w:val="center"/>
          </w:tcPr>
          <w:p w14:paraId="0FB78278" wp14:textId="77777777">
            <w:r/>
            <w:r>
              <w:rPr>
                <w:b w:val="0"/>
                <w:sz w:val="17"/>
              </w:rPr>
            </w:r>
          </w:p>
        </w:tc>
        <w:tc>
          <w:tcPr>
            <w:tcW w:w="1008" w:type="dxa"/>
            <w:vAlign w:val="center"/>
          </w:tcPr>
          <w:p w14:paraId="1FC39945" wp14:textId="77777777">
            <w:r/>
            <w:r>
              <w:rPr>
                <w:b w:val="0"/>
                <w:sz w:val="17"/>
              </w:rPr>
            </w:r>
          </w:p>
        </w:tc>
        <w:tc>
          <w:tcPr>
            <w:tcW w:w="1584" w:type="dxa"/>
            <w:vAlign w:val="center"/>
          </w:tcPr>
          <w:p w14:paraId="0562CB0E" wp14:textId="77777777">
            <w:r/>
            <w:r>
              <w:rPr>
                <w:b w:val="0"/>
                <w:sz w:val="17"/>
              </w:rPr>
            </w:r>
          </w:p>
        </w:tc>
      </w:tr>
      <w:tr xmlns:wp14="http://schemas.microsoft.com/office/word/2010/wordml" w14:paraId="34CE0A41" wp14:textId="77777777">
        <w:trPr>
          <w:cantSplit/>
        </w:trPr>
        <w:tc>
          <w:tcPr>
            <w:tcW w:w="1008" w:type="dxa"/>
            <w:vAlign w:val="center"/>
          </w:tcPr>
          <w:p w14:paraId="62EBF3C5" wp14:textId="77777777">
            <w:r/>
            <w:r>
              <w:rPr>
                <w:b w:val="0"/>
                <w:sz w:val="17"/>
              </w:rPr>
            </w:r>
          </w:p>
        </w:tc>
        <w:tc>
          <w:tcPr>
            <w:tcW w:w="2880" w:type="dxa"/>
            <w:vAlign w:val="center"/>
          </w:tcPr>
          <w:p w14:paraId="6D98A12B" wp14:textId="77777777">
            <w:r/>
            <w:r>
              <w:rPr>
                <w:b w:val="0"/>
                <w:sz w:val="17"/>
              </w:rPr>
            </w:r>
          </w:p>
        </w:tc>
        <w:tc>
          <w:tcPr>
            <w:tcW w:w="1872" w:type="dxa"/>
            <w:vAlign w:val="center"/>
          </w:tcPr>
          <w:p w14:paraId="2946DB82" wp14:textId="77777777">
            <w:r/>
            <w:r>
              <w:rPr>
                <w:b w:val="0"/>
                <w:sz w:val="17"/>
              </w:rPr>
            </w:r>
          </w:p>
        </w:tc>
        <w:tc>
          <w:tcPr>
            <w:tcW w:w="1152" w:type="dxa"/>
            <w:vAlign w:val="center"/>
          </w:tcPr>
          <w:p w14:paraId="5997CC1D" wp14:textId="77777777">
            <w:r/>
            <w:r>
              <w:rPr>
                <w:b w:val="0"/>
                <w:sz w:val="17"/>
              </w:rPr>
            </w:r>
          </w:p>
        </w:tc>
        <w:tc>
          <w:tcPr>
            <w:tcW w:w="1008" w:type="dxa"/>
            <w:vAlign w:val="center"/>
          </w:tcPr>
          <w:p w14:paraId="110FFD37" wp14:textId="77777777">
            <w:r/>
            <w:r>
              <w:rPr>
                <w:b w:val="0"/>
                <w:sz w:val="17"/>
              </w:rPr>
            </w:r>
          </w:p>
        </w:tc>
        <w:tc>
          <w:tcPr>
            <w:tcW w:w="1584" w:type="dxa"/>
            <w:vAlign w:val="center"/>
          </w:tcPr>
          <w:p w14:paraId="6B699379" wp14:textId="77777777">
            <w:r/>
            <w:r>
              <w:rPr>
                <w:b w:val="0"/>
                <w:sz w:val="17"/>
              </w:rPr>
            </w:r>
          </w:p>
        </w:tc>
      </w:tr>
      <w:tr xmlns:wp14="http://schemas.microsoft.com/office/word/2010/wordml" w14:paraId="3FE9F23F" wp14:textId="77777777">
        <w:trPr>
          <w:cantSplit/>
        </w:trPr>
        <w:tc>
          <w:tcPr>
            <w:tcW w:w="1008" w:type="dxa"/>
            <w:vAlign w:val="center"/>
          </w:tcPr>
          <w:p w14:paraId="1F72F646" wp14:textId="77777777">
            <w:r/>
            <w:r>
              <w:rPr>
                <w:b w:val="0"/>
                <w:sz w:val="17"/>
              </w:rPr>
            </w:r>
          </w:p>
        </w:tc>
        <w:tc>
          <w:tcPr>
            <w:tcW w:w="2880" w:type="dxa"/>
            <w:vAlign w:val="center"/>
          </w:tcPr>
          <w:p w14:paraId="08CE6F91" wp14:textId="77777777">
            <w:r/>
            <w:r>
              <w:rPr>
                <w:b w:val="0"/>
                <w:sz w:val="17"/>
              </w:rPr>
            </w:r>
          </w:p>
        </w:tc>
        <w:tc>
          <w:tcPr>
            <w:tcW w:w="1872" w:type="dxa"/>
            <w:vAlign w:val="center"/>
          </w:tcPr>
          <w:p w14:paraId="61CDCEAD" wp14:textId="77777777">
            <w:r/>
            <w:r>
              <w:rPr>
                <w:b w:val="0"/>
                <w:sz w:val="17"/>
              </w:rPr>
            </w:r>
          </w:p>
        </w:tc>
        <w:tc>
          <w:tcPr>
            <w:tcW w:w="1152" w:type="dxa"/>
            <w:vAlign w:val="center"/>
          </w:tcPr>
          <w:p w14:paraId="6BB9E253" wp14:textId="77777777">
            <w:r/>
            <w:r>
              <w:rPr>
                <w:b w:val="0"/>
                <w:sz w:val="17"/>
              </w:rPr>
            </w:r>
          </w:p>
        </w:tc>
        <w:tc>
          <w:tcPr>
            <w:tcW w:w="1008" w:type="dxa"/>
            <w:vAlign w:val="center"/>
          </w:tcPr>
          <w:p w14:paraId="23DE523C" wp14:textId="77777777">
            <w:r/>
            <w:r>
              <w:rPr>
                <w:b w:val="0"/>
                <w:sz w:val="17"/>
              </w:rPr>
            </w:r>
          </w:p>
        </w:tc>
        <w:tc>
          <w:tcPr>
            <w:tcW w:w="1584" w:type="dxa"/>
            <w:vAlign w:val="center"/>
          </w:tcPr>
          <w:p w14:paraId="52E56223" wp14:textId="77777777">
            <w:r/>
            <w:r>
              <w:rPr>
                <w:b w:val="0"/>
                <w:sz w:val="17"/>
              </w:rPr>
            </w:r>
          </w:p>
        </w:tc>
      </w:tr>
      <w:tr xmlns:wp14="http://schemas.microsoft.com/office/word/2010/wordml" w14:paraId="07547A01" wp14:textId="77777777">
        <w:trPr>
          <w:cantSplit/>
        </w:trPr>
        <w:tc>
          <w:tcPr>
            <w:tcW w:w="1008" w:type="dxa"/>
            <w:vAlign w:val="center"/>
          </w:tcPr>
          <w:p w14:paraId="5043CB0F" wp14:textId="77777777">
            <w:r/>
            <w:r>
              <w:rPr>
                <w:b w:val="0"/>
                <w:sz w:val="17"/>
              </w:rPr>
            </w:r>
          </w:p>
        </w:tc>
        <w:tc>
          <w:tcPr>
            <w:tcW w:w="2880" w:type="dxa"/>
            <w:vAlign w:val="center"/>
          </w:tcPr>
          <w:p w14:paraId="07459315" wp14:textId="77777777">
            <w:r/>
            <w:r>
              <w:rPr>
                <w:b w:val="0"/>
                <w:sz w:val="17"/>
              </w:rPr>
            </w:r>
          </w:p>
        </w:tc>
        <w:tc>
          <w:tcPr>
            <w:tcW w:w="1872" w:type="dxa"/>
            <w:vAlign w:val="center"/>
          </w:tcPr>
          <w:p w14:paraId="6537F28F" wp14:textId="77777777">
            <w:r/>
            <w:r>
              <w:rPr>
                <w:b w:val="0"/>
                <w:sz w:val="17"/>
              </w:rPr>
            </w:r>
          </w:p>
        </w:tc>
        <w:tc>
          <w:tcPr>
            <w:tcW w:w="1152" w:type="dxa"/>
            <w:vAlign w:val="center"/>
          </w:tcPr>
          <w:p w14:paraId="6DFB9E20" wp14:textId="77777777">
            <w:r/>
            <w:r>
              <w:rPr>
                <w:b w:val="0"/>
                <w:sz w:val="17"/>
              </w:rPr>
            </w:r>
          </w:p>
        </w:tc>
        <w:tc>
          <w:tcPr>
            <w:tcW w:w="1008" w:type="dxa"/>
            <w:vAlign w:val="center"/>
          </w:tcPr>
          <w:p w14:paraId="70DF9E56" wp14:textId="77777777">
            <w:r/>
            <w:r>
              <w:rPr>
                <w:b w:val="0"/>
                <w:sz w:val="17"/>
              </w:rPr>
            </w:r>
          </w:p>
        </w:tc>
        <w:tc>
          <w:tcPr>
            <w:tcW w:w="1584" w:type="dxa"/>
            <w:vAlign w:val="center"/>
          </w:tcPr>
          <w:p w14:paraId="44E871BC" wp14:textId="77777777">
            <w:r/>
            <w:r>
              <w:rPr>
                <w:b w:val="0"/>
                <w:sz w:val="17"/>
              </w:rPr>
            </w:r>
          </w:p>
        </w:tc>
      </w:tr>
      <w:tr xmlns:wp14="http://schemas.microsoft.com/office/word/2010/wordml" w14:paraId="144A5D23" wp14:textId="77777777">
        <w:trPr>
          <w:cantSplit/>
        </w:trPr>
        <w:tc>
          <w:tcPr>
            <w:tcW w:w="1008" w:type="dxa"/>
            <w:vAlign w:val="center"/>
          </w:tcPr>
          <w:p w14:paraId="738610EB" wp14:textId="77777777">
            <w:r/>
            <w:r>
              <w:rPr>
                <w:b w:val="0"/>
                <w:sz w:val="17"/>
              </w:rPr>
            </w:r>
          </w:p>
        </w:tc>
        <w:tc>
          <w:tcPr>
            <w:tcW w:w="2880" w:type="dxa"/>
            <w:vAlign w:val="center"/>
          </w:tcPr>
          <w:p w14:paraId="637805D2" wp14:textId="77777777">
            <w:r/>
            <w:r>
              <w:rPr>
                <w:b w:val="0"/>
                <w:sz w:val="17"/>
              </w:rPr>
            </w:r>
          </w:p>
        </w:tc>
        <w:tc>
          <w:tcPr>
            <w:tcW w:w="1872" w:type="dxa"/>
            <w:vAlign w:val="center"/>
          </w:tcPr>
          <w:p w14:paraId="463F29E8" wp14:textId="77777777">
            <w:r/>
            <w:r>
              <w:rPr>
                <w:b w:val="0"/>
                <w:sz w:val="17"/>
              </w:rPr>
            </w:r>
          </w:p>
        </w:tc>
        <w:tc>
          <w:tcPr>
            <w:tcW w:w="1152" w:type="dxa"/>
            <w:vAlign w:val="center"/>
          </w:tcPr>
          <w:p w14:paraId="3B7B4B86" wp14:textId="77777777">
            <w:r/>
            <w:r>
              <w:rPr>
                <w:b w:val="0"/>
                <w:sz w:val="17"/>
              </w:rPr>
            </w:r>
          </w:p>
        </w:tc>
        <w:tc>
          <w:tcPr>
            <w:tcW w:w="1008" w:type="dxa"/>
            <w:vAlign w:val="center"/>
          </w:tcPr>
          <w:p w14:paraId="3A0FF5F2" wp14:textId="77777777">
            <w:r/>
            <w:r>
              <w:rPr>
                <w:b w:val="0"/>
                <w:sz w:val="17"/>
              </w:rPr>
            </w:r>
          </w:p>
        </w:tc>
        <w:tc>
          <w:tcPr>
            <w:tcW w:w="1584" w:type="dxa"/>
            <w:vAlign w:val="center"/>
          </w:tcPr>
          <w:p w14:paraId="5630AD66" wp14:textId="77777777">
            <w:r/>
            <w:r>
              <w:rPr>
                <w:b w:val="0"/>
                <w:sz w:val="17"/>
              </w:rPr>
            </w:r>
          </w:p>
        </w:tc>
      </w:tr>
      <w:tr xmlns:wp14="http://schemas.microsoft.com/office/word/2010/wordml" w14:paraId="61829076" wp14:textId="77777777">
        <w:trPr>
          <w:cantSplit/>
        </w:trPr>
        <w:tc>
          <w:tcPr>
            <w:tcW w:w="1008" w:type="dxa"/>
            <w:vAlign w:val="center"/>
          </w:tcPr>
          <w:p w14:paraId="2BA226A1" wp14:textId="77777777">
            <w:r/>
            <w:r>
              <w:rPr>
                <w:b w:val="0"/>
                <w:sz w:val="17"/>
              </w:rPr>
            </w:r>
          </w:p>
        </w:tc>
        <w:tc>
          <w:tcPr>
            <w:tcW w:w="2880" w:type="dxa"/>
            <w:vAlign w:val="center"/>
          </w:tcPr>
          <w:p w14:paraId="17AD93B2" wp14:textId="77777777">
            <w:r/>
            <w:r>
              <w:rPr>
                <w:b w:val="0"/>
                <w:sz w:val="17"/>
              </w:rPr>
            </w:r>
          </w:p>
        </w:tc>
        <w:tc>
          <w:tcPr>
            <w:tcW w:w="1872" w:type="dxa"/>
            <w:vAlign w:val="center"/>
          </w:tcPr>
          <w:p w14:paraId="0DE4B5B7" wp14:textId="77777777">
            <w:r/>
            <w:r>
              <w:rPr>
                <w:b w:val="0"/>
                <w:sz w:val="17"/>
              </w:rPr>
            </w:r>
          </w:p>
        </w:tc>
        <w:tc>
          <w:tcPr>
            <w:tcW w:w="1152" w:type="dxa"/>
            <w:vAlign w:val="center"/>
          </w:tcPr>
          <w:p w14:paraId="66204FF1" wp14:textId="77777777">
            <w:r/>
            <w:r>
              <w:rPr>
                <w:b w:val="0"/>
                <w:sz w:val="17"/>
              </w:rPr>
            </w:r>
          </w:p>
        </w:tc>
        <w:tc>
          <w:tcPr>
            <w:tcW w:w="1008" w:type="dxa"/>
            <w:vAlign w:val="center"/>
          </w:tcPr>
          <w:p w14:paraId="2DBF0D7D" wp14:textId="77777777">
            <w:r/>
            <w:r>
              <w:rPr>
                <w:b w:val="0"/>
                <w:sz w:val="17"/>
              </w:rPr>
            </w:r>
          </w:p>
        </w:tc>
        <w:tc>
          <w:tcPr>
            <w:tcW w:w="1584" w:type="dxa"/>
            <w:vAlign w:val="center"/>
          </w:tcPr>
          <w:p w14:paraId="6B62F1B3" wp14:textId="77777777">
            <w:r/>
            <w:r>
              <w:rPr>
                <w:b w:val="0"/>
                <w:sz w:val="17"/>
              </w:rPr>
            </w:r>
          </w:p>
        </w:tc>
      </w:tr>
      <w:tr xmlns:wp14="http://schemas.microsoft.com/office/word/2010/wordml" w14:paraId="02F2C34E" wp14:textId="77777777">
        <w:trPr>
          <w:cantSplit/>
        </w:trPr>
        <w:tc>
          <w:tcPr>
            <w:tcW w:w="1008" w:type="dxa"/>
            <w:vAlign w:val="center"/>
          </w:tcPr>
          <w:p w14:paraId="680A4E5D" wp14:textId="77777777">
            <w:r/>
            <w:r>
              <w:rPr>
                <w:b w:val="0"/>
                <w:sz w:val="17"/>
              </w:rPr>
            </w:r>
          </w:p>
        </w:tc>
        <w:tc>
          <w:tcPr>
            <w:tcW w:w="2880" w:type="dxa"/>
            <w:vAlign w:val="center"/>
          </w:tcPr>
          <w:p w14:paraId="19219836" wp14:textId="77777777">
            <w:r/>
            <w:r>
              <w:rPr>
                <w:b w:val="0"/>
                <w:sz w:val="17"/>
              </w:rPr>
            </w:r>
          </w:p>
        </w:tc>
        <w:tc>
          <w:tcPr>
            <w:tcW w:w="1872" w:type="dxa"/>
            <w:vAlign w:val="center"/>
          </w:tcPr>
          <w:p w14:paraId="296FEF7D" wp14:textId="77777777">
            <w:r/>
            <w:r>
              <w:rPr>
                <w:b w:val="0"/>
                <w:sz w:val="17"/>
              </w:rPr>
            </w:r>
          </w:p>
        </w:tc>
        <w:tc>
          <w:tcPr>
            <w:tcW w:w="1152" w:type="dxa"/>
            <w:vAlign w:val="center"/>
          </w:tcPr>
          <w:p w14:paraId="7194DBDC" wp14:textId="77777777">
            <w:r/>
            <w:r>
              <w:rPr>
                <w:b w:val="0"/>
                <w:sz w:val="17"/>
              </w:rPr>
            </w:r>
          </w:p>
        </w:tc>
        <w:tc>
          <w:tcPr>
            <w:tcW w:w="1008" w:type="dxa"/>
            <w:vAlign w:val="center"/>
          </w:tcPr>
          <w:p w14:paraId="769D0D3C" wp14:textId="77777777">
            <w:r/>
            <w:r>
              <w:rPr>
                <w:b w:val="0"/>
                <w:sz w:val="17"/>
              </w:rPr>
            </w:r>
          </w:p>
        </w:tc>
        <w:tc>
          <w:tcPr>
            <w:tcW w:w="1584" w:type="dxa"/>
            <w:vAlign w:val="center"/>
          </w:tcPr>
          <w:p w14:paraId="54CD245A" wp14:textId="77777777">
            <w:r/>
            <w:r>
              <w:rPr>
                <w:b w:val="0"/>
                <w:sz w:val="17"/>
              </w:rPr>
            </w:r>
          </w:p>
        </w:tc>
      </w:tr>
      <w:tr xmlns:wp14="http://schemas.microsoft.com/office/word/2010/wordml" w14:paraId="1231BE67" wp14:textId="77777777">
        <w:trPr>
          <w:cantSplit/>
        </w:trPr>
        <w:tc>
          <w:tcPr>
            <w:tcW w:w="1008" w:type="dxa"/>
            <w:vAlign w:val="center"/>
          </w:tcPr>
          <w:p w14:paraId="36FEB5B0" wp14:textId="77777777">
            <w:r/>
            <w:r>
              <w:rPr>
                <w:b w:val="0"/>
                <w:sz w:val="17"/>
              </w:rPr>
            </w:r>
          </w:p>
        </w:tc>
        <w:tc>
          <w:tcPr>
            <w:tcW w:w="2880" w:type="dxa"/>
            <w:vAlign w:val="center"/>
          </w:tcPr>
          <w:p w14:paraId="30D7AA69" wp14:textId="77777777">
            <w:r/>
            <w:r>
              <w:rPr>
                <w:b w:val="0"/>
                <w:sz w:val="17"/>
              </w:rPr>
            </w:r>
          </w:p>
        </w:tc>
        <w:tc>
          <w:tcPr>
            <w:tcW w:w="1872" w:type="dxa"/>
            <w:vAlign w:val="center"/>
          </w:tcPr>
          <w:p w14:paraId="7196D064" wp14:textId="77777777">
            <w:r/>
            <w:r>
              <w:rPr>
                <w:b w:val="0"/>
                <w:sz w:val="17"/>
              </w:rPr>
            </w:r>
          </w:p>
        </w:tc>
        <w:tc>
          <w:tcPr>
            <w:tcW w:w="1152" w:type="dxa"/>
            <w:vAlign w:val="center"/>
          </w:tcPr>
          <w:p w14:paraId="34FF1C98" wp14:textId="77777777">
            <w:r/>
            <w:r>
              <w:rPr>
                <w:b w:val="0"/>
                <w:sz w:val="17"/>
              </w:rPr>
            </w:r>
          </w:p>
        </w:tc>
        <w:tc>
          <w:tcPr>
            <w:tcW w:w="1008" w:type="dxa"/>
            <w:vAlign w:val="center"/>
          </w:tcPr>
          <w:p w14:paraId="6D072C0D" wp14:textId="77777777">
            <w:r/>
            <w:r>
              <w:rPr>
                <w:b w:val="0"/>
                <w:sz w:val="17"/>
              </w:rPr>
            </w:r>
          </w:p>
        </w:tc>
        <w:tc>
          <w:tcPr>
            <w:tcW w:w="1584" w:type="dxa"/>
            <w:vAlign w:val="center"/>
          </w:tcPr>
          <w:p w14:paraId="48A21919" wp14:textId="77777777">
            <w:r/>
            <w:r>
              <w:rPr>
                <w:b w:val="0"/>
                <w:sz w:val="17"/>
              </w:rPr>
            </w:r>
          </w:p>
        </w:tc>
      </w:tr>
      <w:tr xmlns:wp14="http://schemas.microsoft.com/office/word/2010/wordml" w14:paraId="6BD18F9B" wp14:textId="77777777">
        <w:trPr>
          <w:cantSplit/>
        </w:trPr>
        <w:tc>
          <w:tcPr>
            <w:tcW w:w="1008" w:type="dxa"/>
            <w:vAlign w:val="center"/>
          </w:tcPr>
          <w:p w14:paraId="238601FE" wp14:textId="77777777">
            <w:r/>
            <w:r>
              <w:rPr>
                <w:b w:val="0"/>
                <w:sz w:val="17"/>
              </w:rPr>
            </w:r>
          </w:p>
        </w:tc>
        <w:tc>
          <w:tcPr>
            <w:tcW w:w="2880" w:type="dxa"/>
            <w:vAlign w:val="center"/>
          </w:tcPr>
          <w:p w14:paraId="0F3CABC7" wp14:textId="77777777">
            <w:r/>
            <w:r>
              <w:rPr>
                <w:b w:val="0"/>
                <w:sz w:val="17"/>
              </w:rPr>
            </w:r>
          </w:p>
        </w:tc>
        <w:tc>
          <w:tcPr>
            <w:tcW w:w="1872" w:type="dxa"/>
            <w:vAlign w:val="center"/>
          </w:tcPr>
          <w:p w14:paraId="5B08B5D1" wp14:textId="77777777">
            <w:r/>
            <w:r>
              <w:rPr>
                <w:b w:val="0"/>
                <w:sz w:val="17"/>
              </w:rPr>
            </w:r>
          </w:p>
        </w:tc>
        <w:tc>
          <w:tcPr>
            <w:tcW w:w="1152" w:type="dxa"/>
            <w:vAlign w:val="center"/>
          </w:tcPr>
          <w:p w14:paraId="16DEB4AB" wp14:textId="77777777">
            <w:r/>
            <w:r>
              <w:rPr>
                <w:b w:val="0"/>
                <w:sz w:val="17"/>
              </w:rPr>
            </w:r>
          </w:p>
        </w:tc>
        <w:tc>
          <w:tcPr>
            <w:tcW w:w="1008" w:type="dxa"/>
            <w:vAlign w:val="center"/>
          </w:tcPr>
          <w:p w14:paraId="0AD9C6F4" wp14:textId="77777777">
            <w:r/>
            <w:r>
              <w:rPr>
                <w:b w:val="0"/>
                <w:sz w:val="17"/>
              </w:rPr>
            </w:r>
          </w:p>
        </w:tc>
        <w:tc>
          <w:tcPr>
            <w:tcW w:w="1584" w:type="dxa"/>
            <w:vAlign w:val="center"/>
          </w:tcPr>
          <w:p w14:paraId="4B1F511A" wp14:textId="77777777">
            <w:r/>
            <w:r>
              <w:rPr>
                <w:b w:val="0"/>
                <w:sz w:val="17"/>
              </w:rPr>
            </w:r>
          </w:p>
        </w:tc>
      </w:tr>
      <w:tr xmlns:wp14="http://schemas.microsoft.com/office/word/2010/wordml" w14:paraId="65F9C3DC" wp14:textId="77777777">
        <w:trPr>
          <w:cantSplit/>
        </w:trPr>
        <w:tc>
          <w:tcPr>
            <w:tcW w:w="1008" w:type="dxa"/>
            <w:vAlign w:val="center"/>
          </w:tcPr>
          <w:p w14:paraId="5023141B" wp14:textId="77777777">
            <w:r/>
            <w:r>
              <w:rPr>
                <w:b w:val="0"/>
                <w:sz w:val="17"/>
              </w:rPr>
            </w:r>
          </w:p>
        </w:tc>
        <w:tc>
          <w:tcPr>
            <w:tcW w:w="2880" w:type="dxa"/>
            <w:vAlign w:val="center"/>
          </w:tcPr>
          <w:p w14:paraId="1F3B1409" wp14:textId="77777777">
            <w:r/>
            <w:r>
              <w:rPr>
                <w:b w:val="0"/>
                <w:sz w:val="17"/>
              </w:rPr>
            </w:r>
          </w:p>
        </w:tc>
        <w:tc>
          <w:tcPr>
            <w:tcW w:w="1872" w:type="dxa"/>
            <w:vAlign w:val="center"/>
          </w:tcPr>
          <w:p w14:paraId="562C75D1" wp14:textId="77777777">
            <w:r/>
            <w:r>
              <w:rPr>
                <w:b w:val="0"/>
                <w:sz w:val="17"/>
              </w:rPr>
            </w:r>
          </w:p>
        </w:tc>
        <w:tc>
          <w:tcPr>
            <w:tcW w:w="1152" w:type="dxa"/>
            <w:vAlign w:val="center"/>
          </w:tcPr>
          <w:p w14:paraId="664355AD" wp14:textId="77777777">
            <w:r/>
            <w:r>
              <w:rPr>
                <w:b w:val="0"/>
                <w:sz w:val="17"/>
              </w:rPr>
            </w:r>
          </w:p>
        </w:tc>
        <w:tc>
          <w:tcPr>
            <w:tcW w:w="1008" w:type="dxa"/>
            <w:vAlign w:val="center"/>
          </w:tcPr>
          <w:p w14:paraId="1A965116" wp14:textId="77777777">
            <w:r/>
            <w:r>
              <w:rPr>
                <w:b w:val="0"/>
                <w:sz w:val="17"/>
              </w:rPr>
            </w:r>
          </w:p>
        </w:tc>
        <w:tc>
          <w:tcPr>
            <w:tcW w:w="1584" w:type="dxa"/>
            <w:vAlign w:val="center"/>
          </w:tcPr>
          <w:p w14:paraId="7DF4E37C" wp14:textId="77777777">
            <w:r/>
            <w:r>
              <w:rPr>
                <w:b w:val="0"/>
                <w:sz w:val="17"/>
              </w:rPr>
            </w:r>
          </w:p>
        </w:tc>
      </w:tr>
      <w:tr xmlns:wp14="http://schemas.microsoft.com/office/word/2010/wordml" w14:paraId="44FB30F8" wp14:textId="77777777">
        <w:trPr>
          <w:cantSplit/>
        </w:trPr>
        <w:tc>
          <w:tcPr>
            <w:tcW w:w="1008" w:type="dxa"/>
            <w:vAlign w:val="center"/>
          </w:tcPr>
          <w:p w14:paraId="1DA6542E" wp14:textId="77777777">
            <w:r/>
            <w:r>
              <w:rPr>
                <w:b w:val="0"/>
                <w:sz w:val="17"/>
              </w:rPr>
            </w:r>
          </w:p>
        </w:tc>
        <w:tc>
          <w:tcPr>
            <w:tcW w:w="2880" w:type="dxa"/>
            <w:vAlign w:val="center"/>
          </w:tcPr>
          <w:p w14:paraId="3041E394" wp14:textId="77777777">
            <w:r/>
            <w:r>
              <w:rPr>
                <w:b w:val="0"/>
                <w:sz w:val="17"/>
              </w:rPr>
            </w:r>
          </w:p>
        </w:tc>
        <w:tc>
          <w:tcPr>
            <w:tcW w:w="1872" w:type="dxa"/>
            <w:vAlign w:val="center"/>
          </w:tcPr>
          <w:p w14:paraId="722B00AE" wp14:textId="77777777">
            <w:r/>
            <w:r>
              <w:rPr>
                <w:b w:val="0"/>
                <w:sz w:val="17"/>
              </w:rPr>
            </w:r>
          </w:p>
        </w:tc>
        <w:tc>
          <w:tcPr>
            <w:tcW w:w="1152" w:type="dxa"/>
            <w:vAlign w:val="center"/>
          </w:tcPr>
          <w:p w14:paraId="42C6D796" wp14:textId="77777777">
            <w:r/>
            <w:r>
              <w:rPr>
                <w:b w:val="0"/>
                <w:sz w:val="17"/>
              </w:rPr>
            </w:r>
          </w:p>
        </w:tc>
        <w:tc>
          <w:tcPr>
            <w:tcW w:w="1008" w:type="dxa"/>
            <w:vAlign w:val="center"/>
          </w:tcPr>
          <w:p w14:paraId="6E1831B3" wp14:textId="77777777">
            <w:r/>
            <w:r>
              <w:rPr>
                <w:b w:val="0"/>
                <w:sz w:val="17"/>
              </w:rPr>
            </w:r>
          </w:p>
        </w:tc>
        <w:tc>
          <w:tcPr>
            <w:tcW w:w="1584" w:type="dxa"/>
            <w:vAlign w:val="center"/>
          </w:tcPr>
          <w:p w14:paraId="54E11D2A" wp14:textId="77777777">
            <w:r/>
            <w:r>
              <w:rPr>
                <w:b w:val="0"/>
                <w:sz w:val="17"/>
              </w:rPr>
            </w:r>
          </w:p>
        </w:tc>
      </w:tr>
      <w:tr xmlns:wp14="http://schemas.microsoft.com/office/word/2010/wordml" w14:paraId="31126E5D" wp14:textId="77777777">
        <w:trPr>
          <w:cantSplit/>
        </w:trPr>
        <w:tc>
          <w:tcPr>
            <w:tcW w:w="1008" w:type="dxa"/>
            <w:vAlign w:val="center"/>
          </w:tcPr>
          <w:p w14:paraId="2DE403A5" wp14:textId="77777777">
            <w:r/>
            <w:r>
              <w:rPr>
                <w:b w:val="0"/>
                <w:sz w:val="17"/>
              </w:rPr>
            </w:r>
          </w:p>
        </w:tc>
        <w:tc>
          <w:tcPr>
            <w:tcW w:w="2880" w:type="dxa"/>
            <w:vAlign w:val="center"/>
          </w:tcPr>
          <w:p w14:paraId="62431CDC" wp14:textId="77777777">
            <w:r/>
            <w:r>
              <w:rPr>
                <w:b w:val="0"/>
                <w:sz w:val="17"/>
              </w:rPr>
            </w:r>
          </w:p>
        </w:tc>
        <w:tc>
          <w:tcPr>
            <w:tcW w:w="1872" w:type="dxa"/>
            <w:vAlign w:val="center"/>
          </w:tcPr>
          <w:p w14:paraId="49E398E2" wp14:textId="77777777">
            <w:r/>
            <w:r>
              <w:rPr>
                <w:b w:val="0"/>
                <w:sz w:val="17"/>
              </w:rPr>
            </w:r>
          </w:p>
        </w:tc>
        <w:tc>
          <w:tcPr>
            <w:tcW w:w="1152" w:type="dxa"/>
            <w:vAlign w:val="center"/>
          </w:tcPr>
          <w:p w14:paraId="16287F21" wp14:textId="77777777">
            <w:r/>
            <w:r>
              <w:rPr>
                <w:b w:val="0"/>
                <w:sz w:val="17"/>
              </w:rPr>
            </w:r>
          </w:p>
        </w:tc>
        <w:tc>
          <w:tcPr>
            <w:tcW w:w="1008" w:type="dxa"/>
            <w:vAlign w:val="center"/>
          </w:tcPr>
          <w:p w14:paraId="5BE93A62" wp14:textId="77777777">
            <w:r/>
            <w:r>
              <w:rPr>
                <w:b w:val="0"/>
                <w:sz w:val="17"/>
              </w:rPr>
            </w:r>
          </w:p>
        </w:tc>
        <w:tc>
          <w:tcPr>
            <w:tcW w:w="1584" w:type="dxa"/>
            <w:vAlign w:val="center"/>
          </w:tcPr>
          <w:p w14:paraId="384BA73E" wp14:textId="77777777">
            <w:r/>
            <w:r>
              <w:rPr>
                <w:b w:val="0"/>
                <w:sz w:val="17"/>
              </w:rPr>
            </w:r>
          </w:p>
        </w:tc>
      </w:tr>
    </w:tbl>
    <w:p xmlns:wp14="http://schemas.microsoft.com/office/word/2010/wordml" w14:paraId="34B3F2EB" wp14:textId="77777777">
      <w:r/>
    </w:p>
    <w:p xmlns:wp14="http://schemas.microsoft.com/office/word/2010/wordml" w14:paraId="3A52B3EC" wp14:textId="77777777">
      <w:pPr>
        <w:pStyle w:val="Heading1"/>
        <w:keepNext/>
      </w:pPr>
      <w:r>
        <w:t>APPENDIX P — FINAL ACCOUNT / SECURITY DEPOSIT LETTER</w:t>
      </w:r>
    </w:p>
    <w:p xmlns:wp14="http://schemas.microsoft.com/office/word/2010/wordml" w14:paraId="2B86F3C2" wp14:textId="77777777">
      <w:r>
        <w:t>Date ______________________________________________________________</w:t>
      </w:r>
    </w:p>
    <w:p xmlns:wp14="http://schemas.microsoft.com/office/word/2010/wordml" w14:paraId="1124688F" wp14:textId="77777777">
      <w:r>
        <w:t>Former Resident ______________________________________________________________</w:t>
      </w:r>
    </w:p>
    <w:p xmlns:wp14="http://schemas.microsoft.com/office/word/2010/wordml" w14:paraId="71B7D74C" wp14:textId="77777777">
      <w:r>
        <w:t>Former Unit ______________________________________________________________</w:t>
      </w:r>
    </w:p>
    <w:p xmlns:wp14="http://schemas.microsoft.com/office/word/2010/wordml" w14:paraId="751146E0" wp14:textId="77777777">
      <w:r>
        <w:t>Move-out / possession date ______________________________________________________________</w:t>
      </w:r>
    </w:p>
    <w:p xmlns:wp14="http://schemas.microsoft.com/office/word/2010/wordml" w14:paraId="4F627CBC" wp14:textId="77777777">
      <w:r>
        <w:t>This letter provides the property’s final accounting, subject to Florida law and the lease. Security deposit held: $_____. Accrued interest if applicable: $_____. Deductions claimed: unpaid rent $_____; damages beyond ordinary wear $_____; other authorized amounts $_____. Proposed refund / balance due: $_____. Itemized support is enclosed.</w:t>
      </w:r>
    </w:p>
    <w:p xmlns:wp14="http://schemas.microsoft.com/office/word/2010/wordml" w14:paraId="742DC8CA" wp14:textId="77777777">
      <w:r>
        <w:t>Insert the exact statutory objection language, deadline, and delivery method required by section 83.49 after counsel confirms the current form. Do not use this template without that completion.</w:t>
      </w:r>
    </w:p>
    <w:p xmlns:wp14="http://schemas.microsoft.com/office/word/2010/wordml" w14:paraId="386A0418" wp14:textId="77777777">
      <w:r>
        <w:t>Authorized Agent / Date ______________________________________________________________</w:t>
      </w:r>
    </w:p>
    <w:p xmlns:wp14="http://schemas.microsoft.com/office/word/2010/wordml" w14:paraId="7D34F5C7" wp14:textId="77777777">
      <w:r/>
    </w:p>
    <w:p xmlns:wp14="http://schemas.microsoft.com/office/word/2010/wordml" w14:paraId="21300DDC" wp14:textId="77777777">
      <w:pPr>
        <w:pStyle w:val="Heading1"/>
        <w:keepNext/>
      </w:pPr>
      <w:r>
        <w:t>APPENDIX Q — MONTHLY DELINQUENCY QUALITY-CONTROL CERTIFICATION</w:t>
      </w:r>
    </w:p>
    <w:tbl>
      <w:tblPr>
        <w:tblStyle w:val="TableGrid"/>
        <w:tblW w:w="0" w:type="auto"/>
        <w:jc w:val="center"/>
        <w:tblLook w:val="04A0" w:firstRow="1" w:lastRow="0" w:firstColumn="1" w:lastColumn="0" w:noHBand="0" w:noVBand="1"/>
      </w:tblPr>
      <w:tblGrid>
        <w:gridCol w:w="3331"/>
        <w:gridCol w:w="3331"/>
        <w:gridCol w:w="3331"/>
      </w:tblGrid>
      <w:tr xmlns:wp14="http://schemas.microsoft.com/office/word/2010/wordml" w14:paraId="4F793898" wp14:textId="77777777">
        <w:trPr>
          <w:cantSplit/>
        </w:trPr>
        <w:tc>
          <w:tcPr>
            <w:tcW w:w="4320" w:type="dxa"/>
            <w:vAlign w:val="center"/>
            <w:shd w:fill="123B55"/>
          </w:tcPr>
          <w:p w14:paraId="190248F5" wp14:textId="77777777">
            <w:r/>
            <w:r>
              <w:rPr>
                <w:b/>
                <w:color w:val="FFFFFF"/>
                <w:sz w:val="18"/>
              </w:rPr>
              <w:t>Control</w:t>
            </w:r>
          </w:p>
        </w:tc>
        <w:tc>
          <w:tcPr>
            <w:tcW w:w="1008" w:type="dxa"/>
            <w:vAlign w:val="center"/>
            <w:shd w:fill="123B55"/>
          </w:tcPr>
          <w:p w14:paraId="0B477452" wp14:textId="77777777">
            <w:r/>
            <w:r>
              <w:rPr>
                <w:b/>
                <w:color w:val="FFFFFF"/>
                <w:sz w:val="18"/>
              </w:rPr>
              <w:t>Complete</w:t>
            </w:r>
          </w:p>
        </w:tc>
        <w:tc>
          <w:tcPr>
            <w:tcW w:w="3744" w:type="dxa"/>
            <w:vAlign w:val="center"/>
            <w:shd w:fill="123B55"/>
          </w:tcPr>
          <w:p w14:paraId="35FF1F48" wp14:textId="77777777">
            <w:r/>
            <w:r>
              <w:rPr>
                <w:b/>
                <w:color w:val="FFFFFF"/>
                <w:sz w:val="18"/>
              </w:rPr>
              <w:t>Exception / corrective action</w:t>
            </w:r>
          </w:p>
        </w:tc>
      </w:tr>
      <w:tr xmlns:wp14="http://schemas.microsoft.com/office/word/2010/wordml" w14:paraId="501BCB9B" wp14:textId="77777777">
        <w:trPr>
          <w:cantSplit/>
        </w:trPr>
        <w:tc>
          <w:tcPr>
            <w:tcW w:w="4320" w:type="dxa"/>
            <w:vAlign w:val="center"/>
          </w:tcPr>
          <w:p w14:paraId="2E13DCC6" wp14:textId="77777777">
            <w:r/>
            <w:r>
              <w:rPr>
                <w:b w:val="0"/>
                <w:sz w:val="17"/>
              </w:rPr>
              <w:t>Delinquency report reconciles to general ledger</w:t>
            </w:r>
          </w:p>
        </w:tc>
        <w:tc>
          <w:tcPr>
            <w:tcW w:w="1008" w:type="dxa"/>
            <w:vAlign w:val="center"/>
          </w:tcPr>
          <w:p w14:paraId="0D1C84E6" wp14:textId="77777777">
            <w:r/>
            <w:r>
              <w:rPr>
                <w:b w:val="0"/>
                <w:sz w:val="17"/>
              </w:rPr>
              <w:t>☐</w:t>
            </w:r>
          </w:p>
        </w:tc>
        <w:tc>
          <w:tcPr>
            <w:tcW w:w="3744" w:type="dxa"/>
            <w:vAlign w:val="center"/>
          </w:tcPr>
          <w:p w14:paraId="0B4020A7" wp14:textId="77777777">
            <w:r/>
            <w:r>
              <w:rPr>
                <w:b w:val="0"/>
                <w:sz w:val="17"/>
              </w:rPr>
            </w:r>
          </w:p>
        </w:tc>
      </w:tr>
      <w:tr xmlns:wp14="http://schemas.microsoft.com/office/word/2010/wordml" w14:paraId="23399482" wp14:textId="77777777">
        <w:trPr>
          <w:cantSplit/>
        </w:trPr>
        <w:tc>
          <w:tcPr>
            <w:tcW w:w="4320" w:type="dxa"/>
            <w:vAlign w:val="center"/>
          </w:tcPr>
          <w:p w14:paraId="4425AB7D" wp14:textId="77777777">
            <w:r/>
            <w:r>
              <w:rPr>
                <w:b w:val="0"/>
                <w:sz w:val="17"/>
              </w:rPr>
              <w:t>Unapplied cash researched</w:t>
            </w:r>
          </w:p>
        </w:tc>
        <w:tc>
          <w:tcPr>
            <w:tcW w:w="1008" w:type="dxa"/>
            <w:vAlign w:val="center"/>
          </w:tcPr>
          <w:p w14:paraId="412DD878" wp14:textId="77777777">
            <w:r/>
            <w:r>
              <w:rPr>
                <w:b w:val="0"/>
                <w:sz w:val="17"/>
              </w:rPr>
              <w:t>☐</w:t>
            </w:r>
          </w:p>
        </w:tc>
        <w:tc>
          <w:tcPr>
            <w:tcW w:w="3744" w:type="dxa"/>
            <w:vAlign w:val="center"/>
          </w:tcPr>
          <w:p w14:paraId="1D7B270A" wp14:textId="77777777">
            <w:r/>
            <w:r>
              <w:rPr>
                <w:b w:val="0"/>
                <w:sz w:val="17"/>
              </w:rPr>
            </w:r>
          </w:p>
        </w:tc>
      </w:tr>
      <w:tr xmlns:wp14="http://schemas.microsoft.com/office/word/2010/wordml" w14:paraId="49C81725" wp14:textId="77777777">
        <w:trPr>
          <w:cantSplit/>
        </w:trPr>
        <w:tc>
          <w:tcPr>
            <w:tcW w:w="4320" w:type="dxa"/>
            <w:vAlign w:val="center"/>
          </w:tcPr>
          <w:p w14:paraId="19A6F001" wp14:textId="77777777">
            <w:r/>
            <w:r>
              <w:rPr>
                <w:b w:val="0"/>
                <w:sz w:val="17"/>
              </w:rPr>
              <w:t>Subsidy and utility allowance checked</w:t>
            </w:r>
          </w:p>
        </w:tc>
        <w:tc>
          <w:tcPr>
            <w:tcW w:w="1008" w:type="dxa"/>
            <w:vAlign w:val="center"/>
          </w:tcPr>
          <w:p w14:paraId="4053F9D1" wp14:textId="77777777">
            <w:r/>
            <w:r>
              <w:rPr>
                <w:b w:val="0"/>
                <w:sz w:val="17"/>
              </w:rPr>
              <w:t>☐</w:t>
            </w:r>
          </w:p>
        </w:tc>
        <w:tc>
          <w:tcPr>
            <w:tcW w:w="3744" w:type="dxa"/>
            <w:vAlign w:val="center"/>
          </w:tcPr>
          <w:p w14:paraId="4F904CB7" wp14:textId="77777777">
            <w:r/>
            <w:r>
              <w:rPr>
                <w:b w:val="0"/>
                <w:sz w:val="17"/>
              </w:rPr>
            </w:r>
          </w:p>
        </w:tc>
      </w:tr>
      <w:tr xmlns:wp14="http://schemas.microsoft.com/office/word/2010/wordml" w14:paraId="2DE8C56B" wp14:textId="77777777">
        <w:trPr>
          <w:cantSplit/>
        </w:trPr>
        <w:tc>
          <w:tcPr>
            <w:tcW w:w="4320" w:type="dxa"/>
            <w:vAlign w:val="center"/>
          </w:tcPr>
          <w:p w14:paraId="74237698" wp14:textId="77777777">
            <w:r/>
            <w:r>
              <w:rPr>
                <w:b w:val="0"/>
                <w:sz w:val="17"/>
              </w:rPr>
              <w:t>Late fees authorized</w:t>
            </w:r>
          </w:p>
        </w:tc>
        <w:tc>
          <w:tcPr>
            <w:tcW w:w="1008" w:type="dxa"/>
            <w:vAlign w:val="center"/>
          </w:tcPr>
          <w:p w14:paraId="14E8EB90" wp14:textId="77777777">
            <w:r/>
            <w:r>
              <w:rPr>
                <w:b w:val="0"/>
                <w:sz w:val="17"/>
              </w:rPr>
              <w:t>☐</w:t>
            </w:r>
          </w:p>
        </w:tc>
        <w:tc>
          <w:tcPr>
            <w:tcW w:w="3744" w:type="dxa"/>
            <w:vAlign w:val="center"/>
          </w:tcPr>
          <w:p w14:paraId="06971CD3" wp14:textId="77777777">
            <w:r/>
            <w:r>
              <w:rPr>
                <w:b w:val="0"/>
                <w:sz w:val="17"/>
              </w:rPr>
            </w:r>
          </w:p>
        </w:tc>
      </w:tr>
      <w:tr xmlns:wp14="http://schemas.microsoft.com/office/word/2010/wordml" w14:paraId="6BE8C17B" wp14:textId="77777777">
        <w:trPr>
          <w:cantSplit/>
        </w:trPr>
        <w:tc>
          <w:tcPr>
            <w:tcW w:w="4320" w:type="dxa"/>
            <w:vAlign w:val="center"/>
          </w:tcPr>
          <w:p w14:paraId="6E90E506" wp14:textId="77777777">
            <w:r/>
            <w:r>
              <w:rPr>
                <w:b w:val="0"/>
                <w:sz w:val="17"/>
              </w:rPr>
              <w:t>Notices match unit program</w:t>
            </w:r>
          </w:p>
        </w:tc>
        <w:tc>
          <w:tcPr>
            <w:tcW w:w="1008" w:type="dxa"/>
            <w:vAlign w:val="center"/>
          </w:tcPr>
          <w:p w14:paraId="351D0424" wp14:textId="77777777">
            <w:r/>
            <w:r>
              <w:rPr>
                <w:b w:val="0"/>
                <w:sz w:val="17"/>
              </w:rPr>
              <w:t>☐</w:t>
            </w:r>
          </w:p>
        </w:tc>
        <w:tc>
          <w:tcPr>
            <w:tcW w:w="3744" w:type="dxa"/>
            <w:vAlign w:val="center"/>
          </w:tcPr>
          <w:p w14:paraId="2A1F701D" wp14:textId="77777777">
            <w:r/>
            <w:r>
              <w:rPr>
                <w:b w:val="0"/>
                <w:sz w:val="17"/>
              </w:rPr>
            </w:r>
          </w:p>
        </w:tc>
      </w:tr>
      <w:tr xmlns:wp14="http://schemas.microsoft.com/office/word/2010/wordml" w14:paraId="1AAD0EED" wp14:textId="77777777">
        <w:trPr>
          <w:cantSplit/>
        </w:trPr>
        <w:tc>
          <w:tcPr>
            <w:tcW w:w="4320" w:type="dxa"/>
            <w:vAlign w:val="center"/>
          </w:tcPr>
          <w:p w14:paraId="7F0389D8" wp14:textId="77777777">
            <w:r/>
            <w:r>
              <w:rPr>
                <w:b w:val="0"/>
                <w:sz w:val="17"/>
              </w:rPr>
              <w:t>Service proofs complete</w:t>
            </w:r>
          </w:p>
        </w:tc>
        <w:tc>
          <w:tcPr>
            <w:tcW w:w="1008" w:type="dxa"/>
            <w:vAlign w:val="center"/>
          </w:tcPr>
          <w:p w14:paraId="418A20AE" wp14:textId="77777777">
            <w:r/>
            <w:r>
              <w:rPr>
                <w:b w:val="0"/>
                <w:sz w:val="17"/>
              </w:rPr>
              <w:t>☐</w:t>
            </w:r>
          </w:p>
        </w:tc>
        <w:tc>
          <w:tcPr>
            <w:tcW w:w="3744" w:type="dxa"/>
            <w:vAlign w:val="center"/>
          </w:tcPr>
          <w:p w14:paraId="03EFCA41" wp14:textId="77777777">
            <w:r/>
            <w:r>
              <w:rPr>
                <w:b w:val="0"/>
                <w:sz w:val="17"/>
              </w:rPr>
            </w:r>
          </w:p>
        </w:tc>
      </w:tr>
      <w:tr xmlns:wp14="http://schemas.microsoft.com/office/word/2010/wordml" w14:paraId="061A84E0" wp14:textId="77777777">
        <w:trPr>
          <w:cantSplit/>
        </w:trPr>
        <w:tc>
          <w:tcPr>
            <w:tcW w:w="4320" w:type="dxa"/>
            <w:vAlign w:val="center"/>
          </w:tcPr>
          <w:p w14:paraId="4593CC2C" wp14:textId="77777777">
            <w:r/>
            <w:r>
              <w:rPr>
                <w:b w:val="0"/>
                <w:sz w:val="17"/>
              </w:rPr>
              <w:t>30-day HUD rule checked</w:t>
            </w:r>
          </w:p>
        </w:tc>
        <w:tc>
          <w:tcPr>
            <w:tcW w:w="1008" w:type="dxa"/>
            <w:vAlign w:val="center"/>
          </w:tcPr>
          <w:p w14:paraId="2027F543" wp14:textId="77777777">
            <w:r/>
            <w:r>
              <w:rPr>
                <w:b w:val="0"/>
                <w:sz w:val="17"/>
              </w:rPr>
              <w:t>☐</w:t>
            </w:r>
          </w:p>
        </w:tc>
        <w:tc>
          <w:tcPr>
            <w:tcW w:w="3744" w:type="dxa"/>
            <w:vAlign w:val="center"/>
          </w:tcPr>
          <w:p w14:paraId="5F96A722" wp14:textId="77777777">
            <w:r/>
            <w:r>
              <w:rPr>
                <w:b w:val="0"/>
                <w:sz w:val="17"/>
              </w:rPr>
            </w:r>
          </w:p>
        </w:tc>
      </w:tr>
      <w:tr xmlns:wp14="http://schemas.microsoft.com/office/word/2010/wordml" w14:paraId="762B0645" wp14:textId="77777777">
        <w:trPr>
          <w:cantSplit/>
        </w:trPr>
        <w:tc>
          <w:tcPr>
            <w:tcW w:w="4320" w:type="dxa"/>
            <w:vAlign w:val="center"/>
          </w:tcPr>
          <w:p w14:paraId="6A4F9778" wp14:textId="77777777">
            <w:r/>
            <w:r>
              <w:rPr>
                <w:b w:val="0"/>
                <w:sz w:val="17"/>
              </w:rPr>
              <w:t>VAWA/RA/LEP screens complete</w:t>
            </w:r>
          </w:p>
        </w:tc>
        <w:tc>
          <w:tcPr>
            <w:tcW w:w="1008" w:type="dxa"/>
            <w:vAlign w:val="center"/>
          </w:tcPr>
          <w:p w14:paraId="7BF29469" wp14:textId="77777777">
            <w:r/>
            <w:r>
              <w:rPr>
                <w:b w:val="0"/>
                <w:sz w:val="17"/>
              </w:rPr>
              <w:t>☐</w:t>
            </w:r>
          </w:p>
        </w:tc>
        <w:tc>
          <w:tcPr>
            <w:tcW w:w="3744" w:type="dxa"/>
            <w:vAlign w:val="center"/>
          </w:tcPr>
          <w:p w14:paraId="5B95CD12" wp14:textId="77777777">
            <w:r/>
            <w:r>
              <w:rPr>
                <w:b w:val="0"/>
                <w:sz w:val="17"/>
              </w:rPr>
            </w:r>
          </w:p>
        </w:tc>
      </w:tr>
      <w:tr xmlns:wp14="http://schemas.microsoft.com/office/word/2010/wordml" w14:paraId="639832E9" wp14:textId="77777777">
        <w:trPr>
          <w:cantSplit/>
        </w:trPr>
        <w:tc>
          <w:tcPr>
            <w:tcW w:w="4320" w:type="dxa"/>
            <w:vAlign w:val="center"/>
          </w:tcPr>
          <w:p w14:paraId="031B317C" wp14:textId="77777777">
            <w:r/>
            <w:r>
              <w:rPr>
                <w:b w:val="0"/>
                <w:sz w:val="17"/>
              </w:rPr>
              <w:t>Grievance deadlines tracked</w:t>
            </w:r>
          </w:p>
        </w:tc>
        <w:tc>
          <w:tcPr>
            <w:tcW w:w="1008" w:type="dxa"/>
            <w:vAlign w:val="center"/>
          </w:tcPr>
          <w:p w14:paraId="7C9F31AF" wp14:textId="77777777">
            <w:r/>
            <w:r>
              <w:rPr>
                <w:b w:val="0"/>
                <w:sz w:val="17"/>
              </w:rPr>
              <w:t>☐</w:t>
            </w:r>
          </w:p>
        </w:tc>
        <w:tc>
          <w:tcPr>
            <w:tcW w:w="3744" w:type="dxa"/>
            <w:vAlign w:val="center"/>
          </w:tcPr>
          <w:p w14:paraId="5220BBB2" wp14:textId="77777777">
            <w:r/>
            <w:r>
              <w:rPr>
                <w:b w:val="0"/>
                <w:sz w:val="17"/>
              </w:rPr>
            </w:r>
          </w:p>
        </w:tc>
      </w:tr>
      <w:tr xmlns:wp14="http://schemas.microsoft.com/office/word/2010/wordml" w14:paraId="6F963A50" wp14:textId="77777777">
        <w:trPr>
          <w:cantSplit/>
        </w:trPr>
        <w:tc>
          <w:tcPr>
            <w:tcW w:w="4320" w:type="dxa"/>
            <w:vAlign w:val="center"/>
          </w:tcPr>
          <w:p w14:paraId="5F533F25" wp14:textId="77777777">
            <w:r/>
            <w:r>
              <w:rPr>
                <w:b w:val="0"/>
                <w:sz w:val="17"/>
              </w:rPr>
              <w:t>Attorney referrals approved</w:t>
            </w:r>
          </w:p>
        </w:tc>
        <w:tc>
          <w:tcPr>
            <w:tcW w:w="1008" w:type="dxa"/>
            <w:vAlign w:val="center"/>
          </w:tcPr>
          <w:p w14:paraId="7D7B3579" wp14:textId="77777777">
            <w:r/>
            <w:r>
              <w:rPr>
                <w:b w:val="0"/>
                <w:sz w:val="17"/>
              </w:rPr>
              <w:t>☐</w:t>
            </w:r>
          </w:p>
        </w:tc>
        <w:tc>
          <w:tcPr>
            <w:tcW w:w="3744" w:type="dxa"/>
            <w:vAlign w:val="center"/>
          </w:tcPr>
          <w:p w14:paraId="13CB595B" wp14:textId="77777777">
            <w:r/>
            <w:r>
              <w:rPr>
                <w:b w:val="0"/>
                <w:sz w:val="17"/>
              </w:rPr>
            </w:r>
          </w:p>
        </w:tc>
      </w:tr>
      <w:tr xmlns:wp14="http://schemas.microsoft.com/office/word/2010/wordml" w14:paraId="155D540B" wp14:textId="77777777">
        <w:trPr>
          <w:cantSplit/>
        </w:trPr>
        <w:tc>
          <w:tcPr>
            <w:tcW w:w="4320" w:type="dxa"/>
            <w:vAlign w:val="center"/>
          </w:tcPr>
          <w:p w14:paraId="38451AC1" wp14:textId="77777777">
            <w:r/>
            <w:r>
              <w:rPr>
                <w:b w:val="0"/>
                <w:sz w:val="17"/>
              </w:rPr>
              <w:t>Payments after notice reviewed by counsel</w:t>
            </w:r>
          </w:p>
        </w:tc>
        <w:tc>
          <w:tcPr>
            <w:tcW w:w="1008" w:type="dxa"/>
            <w:vAlign w:val="center"/>
          </w:tcPr>
          <w:p w14:paraId="2DBDC598" wp14:textId="77777777">
            <w:r/>
            <w:r>
              <w:rPr>
                <w:b w:val="0"/>
                <w:sz w:val="17"/>
              </w:rPr>
              <w:t>☐</w:t>
            </w:r>
          </w:p>
        </w:tc>
        <w:tc>
          <w:tcPr>
            <w:tcW w:w="3744" w:type="dxa"/>
            <w:vAlign w:val="center"/>
          </w:tcPr>
          <w:p w14:paraId="6D9C8D39" wp14:textId="77777777">
            <w:r/>
            <w:r>
              <w:rPr>
                <w:b w:val="0"/>
                <w:sz w:val="17"/>
              </w:rPr>
            </w:r>
          </w:p>
        </w:tc>
      </w:tr>
      <w:tr xmlns:wp14="http://schemas.microsoft.com/office/word/2010/wordml" w14:paraId="4D941014" wp14:textId="77777777">
        <w:trPr>
          <w:cantSplit/>
        </w:trPr>
        <w:tc>
          <w:tcPr>
            <w:tcW w:w="4320" w:type="dxa"/>
            <w:vAlign w:val="center"/>
          </w:tcPr>
          <w:p w14:paraId="550EAFE3" wp14:textId="77777777">
            <w:r/>
            <w:r>
              <w:rPr>
                <w:b w:val="0"/>
                <w:sz w:val="17"/>
              </w:rPr>
              <w:t>Withdrawn/corrected notices documented</w:t>
            </w:r>
          </w:p>
        </w:tc>
        <w:tc>
          <w:tcPr>
            <w:tcW w:w="1008" w:type="dxa"/>
            <w:vAlign w:val="center"/>
          </w:tcPr>
          <w:p w14:paraId="3DF819B1" wp14:textId="77777777">
            <w:r/>
            <w:r>
              <w:rPr>
                <w:b w:val="0"/>
                <w:sz w:val="17"/>
              </w:rPr>
              <w:t>☐</w:t>
            </w:r>
          </w:p>
        </w:tc>
        <w:tc>
          <w:tcPr>
            <w:tcW w:w="3744" w:type="dxa"/>
            <w:vAlign w:val="center"/>
          </w:tcPr>
          <w:p w14:paraId="675E05EE" wp14:textId="77777777">
            <w:r/>
            <w:r>
              <w:rPr>
                <w:b w:val="0"/>
                <w:sz w:val="17"/>
              </w:rPr>
            </w:r>
          </w:p>
        </w:tc>
      </w:tr>
    </w:tbl>
    <w:p xmlns:wp14="http://schemas.microsoft.com/office/word/2010/wordml" w14:paraId="5EC1FA9F" wp14:textId="77777777">
      <w:r>
        <w:t>Prepared by / date ______________________________________________________________</w:t>
      </w:r>
    </w:p>
    <w:p xmlns:wp14="http://schemas.microsoft.com/office/word/2010/wordml" w14:paraId="38CBD88F" wp14:textId="77777777">
      <w:r>
        <w:t>Reviewed by / date ______________________________________________________________</w:t>
      </w:r>
    </w:p>
    <w:p xmlns:wp14="http://schemas.microsoft.com/office/word/2010/wordml" w14:paraId="2FC17F8B" wp14:textId="77777777">
      <w:r/>
    </w:p>
    <w:p xmlns:wp14="http://schemas.microsoft.com/office/word/2010/wordml" w14:paraId="779F5B81" wp14:textId="77777777">
      <w:pPr>
        <w:pStyle w:val="Heading1"/>
        <w:keepNext/>
      </w:pPr>
      <w:r>
        <w:t>APPENDIX R — SOURCE REGISTER AND ANNUAL UPDATE CHECKLIST</w:t>
      </w:r>
    </w:p>
    <w:tbl>
      <w:tblPr>
        <w:tblStyle w:val="TableGrid"/>
        <w:tblW w:w="0" w:type="auto"/>
        <w:jc w:val="center"/>
        <w:tblLook w:val="04A0" w:firstRow="1" w:lastRow="0" w:firstColumn="1" w:lastColumn="0" w:noHBand="0" w:noVBand="1"/>
      </w:tblPr>
      <w:tblGrid>
        <w:gridCol w:w="3331"/>
        <w:gridCol w:w="3331"/>
        <w:gridCol w:w="3331"/>
      </w:tblGrid>
      <w:tr xmlns:wp14="http://schemas.microsoft.com/office/word/2010/wordml" w14:paraId="2F4DA17B" wp14:textId="77777777">
        <w:trPr>
          <w:cantSplit/>
        </w:trPr>
        <w:tc>
          <w:tcPr>
            <w:tcW w:w="2016" w:type="dxa"/>
            <w:vAlign w:val="center"/>
            <w:shd w:fill="123B55"/>
          </w:tcPr>
          <w:p w14:paraId="0FB00C8A" wp14:textId="77777777">
            <w:r/>
            <w:r>
              <w:rPr>
                <w:b/>
                <w:color w:val="FFFFFF"/>
                <w:sz w:val="18"/>
              </w:rPr>
              <w:t>Authority</w:t>
            </w:r>
          </w:p>
        </w:tc>
        <w:tc>
          <w:tcPr>
            <w:tcW w:w="3168" w:type="dxa"/>
            <w:vAlign w:val="center"/>
            <w:shd w:fill="123B55"/>
          </w:tcPr>
          <w:p w14:paraId="426690FC" wp14:textId="77777777">
            <w:r/>
            <w:r>
              <w:rPr>
                <w:b/>
                <w:color w:val="FFFFFF"/>
                <w:sz w:val="18"/>
              </w:rPr>
              <w:t>Purpose</w:t>
            </w:r>
          </w:p>
        </w:tc>
        <w:tc>
          <w:tcPr>
            <w:tcW w:w="4320" w:type="dxa"/>
            <w:vAlign w:val="center"/>
            <w:shd w:fill="123B55"/>
          </w:tcPr>
          <w:p w14:paraId="075BD504" wp14:textId="77777777">
            <w:r/>
            <w:r>
              <w:rPr>
                <w:b/>
                <w:color w:val="FFFFFF"/>
                <w:sz w:val="18"/>
              </w:rPr>
              <w:t>Official source</w:t>
            </w:r>
          </w:p>
        </w:tc>
      </w:tr>
      <w:tr xmlns:wp14="http://schemas.microsoft.com/office/word/2010/wordml" w14:paraId="7843B572" wp14:textId="77777777">
        <w:trPr>
          <w:cantSplit/>
        </w:trPr>
        <w:tc>
          <w:tcPr>
            <w:tcW w:w="2016" w:type="dxa"/>
            <w:vAlign w:val="center"/>
          </w:tcPr>
          <w:p w14:paraId="5261D727" wp14:textId="77777777">
            <w:r/>
            <w:r>
              <w:rPr>
                <w:b w:val="0"/>
                <w:sz w:val="17"/>
              </w:rPr>
              <w:t>24 CFR Part 966</w:t>
            </w:r>
          </w:p>
        </w:tc>
        <w:tc>
          <w:tcPr>
            <w:tcW w:w="3168" w:type="dxa"/>
            <w:vAlign w:val="center"/>
          </w:tcPr>
          <w:p w14:paraId="08610A7C" wp14:textId="77777777">
            <w:r/>
            <w:r>
              <w:rPr>
                <w:b w:val="0"/>
                <w:sz w:val="17"/>
              </w:rPr>
              <w:t>Public Housing lease and grievance requirements</w:t>
            </w:r>
          </w:p>
        </w:tc>
        <w:tc>
          <w:tcPr>
            <w:tcW w:w="4320" w:type="dxa"/>
            <w:vAlign w:val="center"/>
          </w:tcPr>
          <w:p w14:paraId="40B5E88D" wp14:textId="77777777">
            <w:r/>
            <w:r>
              <w:rPr>
                <w:b w:val="0"/>
                <w:sz w:val="17"/>
              </w:rPr>
              <w:t>https://www.ecfr.gov/current/title-24/subtitle-B/chapter-IX/part-966</w:t>
            </w:r>
          </w:p>
        </w:tc>
      </w:tr>
      <w:tr xmlns:wp14="http://schemas.microsoft.com/office/word/2010/wordml" w14:paraId="00526583" wp14:textId="77777777">
        <w:trPr>
          <w:cantSplit/>
        </w:trPr>
        <w:tc>
          <w:tcPr>
            <w:tcW w:w="2016" w:type="dxa"/>
            <w:vAlign w:val="center"/>
          </w:tcPr>
          <w:p w14:paraId="4E213307" wp14:textId="77777777">
            <w:r/>
            <w:r>
              <w:rPr>
                <w:b w:val="0"/>
                <w:sz w:val="17"/>
              </w:rPr>
              <w:t>Federal Register 91 FR 9449</w:t>
            </w:r>
          </w:p>
        </w:tc>
        <w:tc>
          <w:tcPr>
            <w:tcW w:w="3168" w:type="dxa"/>
            <w:vAlign w:val="center"/>
          </w:tcPr>
          <w:p w14:paraId="38B13A83" wp14:textId="77777777">
            <w:r/>
            <w:r>
              <w:rPr>
                <w:b w:val="0"/>
                <w:sz w:val="17"/>
              </w:rPr>
              <w:t>2026 attempted revocation of HUD 30-day nonpayment rule</w:t>
            </w:r>
          </w:p>
        </w:tc>
        <w:tc>
          <w:tcPr>
            <w:tcW w:w="4320" w:type="dxa"/>
            <w:vAlign w:val="center"/>
          </w:tcPr>
          <w:p w14:paraId="0CA720D3" wp14:textId="77777777">
            <w:r/>
            <w:r>
              <w:rPr>
                <w:b w:val="0"/>
                <w:sz w:val="17"/>
              </w:rPr>
              <w:t>https://www.federalregister.gov/documents/2026/02/26/2026-03921/revocation-of-the-30-day-notification-requirement-prior-to-termination-of-lease-for-nonpayment-of</w:t>
            </w:r>
          </w:p>
        </w:tc>
      </w:tr>
      <w:tr xmlns:wp14="http://schemas.microsoft.com/office/word/2010/wordml" w14:paraId="1DFCFB94" wp14:textId="77777777">
        <w:trPr>
          <w:cantSplit/>
        </w:trPr>
        <w:tc>
          <w:tcPr>
            <w:tcW w:w="2016" w:type="dxa"/>
            <w:vAlign w:val="center"/>
          </w:tcPr>
          <w:p w14:paraId="344E8D54" wp14:textId="77777777">
            <w:r/>
            <w:r>
              <w:rPr>
                <w:b w:val="0"/>
                <w:sz w:val="17"/>
              </w:rPr>
              <w:t>Federal Register delay notice</w:t>
            </w:r>
          </w:p>
        </w:tc>
        <w:tc>
          <w:tcPr>
            <w:tcW w:w="3168" w:type="dxa"/>
            <w:vAlign w:val="center"/>
          </w:tcPr>
          <w:p w14:paraId="595E8380" wp14:textId="77777777">
            <w:r/>
            <w:r>
              <w:rPr>
                <w:b w:val="0"/>
                <w:sz w:val="17"/>
              </w:rPr>
              <w:t>Indefinite delay effective March 13, 2026; rule treated as proposed</w:t>
            </w:r>
          </w:p>
        </w:tc>
        <w:tc>
          <w:tcPr>
            <w:tcW w:w="4320" w:type="dxa"/>
            <w:vAlign w:val="center"/>
          </w:tcPr>
          <w:p w14:paraId="74F7B60D" wp14:textId="77777777">
            <w:r/>
            <w:r>
              <w:rPr>
                <w:b w:val="0"/>
                <w:sz w:val="17"/>
              </w:rPr>
              <w:t>https://public-inspection.federalregister.gov/2026-04990.pdf</w:t>
            </w:r>
          </w:p>
        </w:tc>
      </w:tr>
      <w:tr xmlns:wp14="http://schemas.microsoft.com/office/word/2010/wordml" w14:paraId="50BB9523" wp14:textId="77777777">
        <w:trPr>
          <w:cantSplit/>
        </w:trPr>
        <w:tc>
          <w:tcPr>
            <w:tcW w:w="2016" w:type="dxa"/>
            <w:vAlign w:val="center"/>
          </w:tcPr>
          <w:p w14:paraId="2122CAF4" wp14:textId="77777777">
            <w:r/>
            <w:r>
              <w:rPr>
                <w:b w:val="0"/>
                <w:sz w:val="17"/>
              </w:rPr>
              <w:t>Florida Statutes §83.56</w:t>
            </w:r>
          </w:p>
        </w:tc>
        <w:tc>
          <w:tcPr>
            <w:tcW w:w="3168" w:type="dxa"/>
            <w:vAlign w:val="center"/>
          </w:tcPr>
          <w:p w14:paraId="1236FC06" wp14:textId="77777777">
            <w:r/>
            <w:r>
              <w:rPr>
                <w:b w:val="0"/>
                <w:sz w:val="17"/>
              </w:rPr>
              <w:t>Termination and statutory notices</w:t>
            </w:r>
          </w:p>
        </w:tc>
        <w:tc>
          <w:tcPr>
            <w:tcW w:w="4320" w:type="dxa"/>
            <w:vAlign w:val="center"/>
          </w:tcPr>
          <w:p w14:paraId="0F5CA45F" wp14:textId="77777777">
            <w:r/>
            <w:r>
              <w:rPr>
                <w:b w:val="0"/>
                <w:sz w:val="17"/>
              </w:rPr>
              <w:t>https://www.leg.state.fl.us/Statutes/index.cfm?App_mode=Display_Statute&amp;URL=0000-0099/0083/Sections/0083.56.html</w:t>
            </w:r>
          </w:p>
        </w:tc>
      </w:tr>
      <w:tr xmlns:wp14="http://schemas.microsoft.com/office/word/2010/wordml" w14:paraId="16F70B7E" wp14:textId="77777777">
        <w:trPr>
          <w:cantSplit/>
        </w:trPr>
        <w:tc>
          <w:tcPr>
            <w:tcW w:w="2016" w:type="dxa"/>
            <w:vAlign w:val="center"/>
          </w:tcPr>
          <w:p w14:paraId="2ED85162" wp14:textId="77777777">
            <w:r/>
            <w:r>
              <w:rPr>
                <w:b w:val="0"/>
                <w:sz w:val="17"/>
              </w:rPr>
              <w:t>Florida Statutes Chapter 83</w:t>
            </w:r>
          </w:p>
        </w:tc>
        <w:tc>
          <w:tcPr>
            <w:tcW w:w="3168" w:type="dxa"/>
            <w:vAlign w:val="center"/>
          </w:tcPr>
          <w:p w14:paraId="1126D243" wp14:textId="77777777">
            <w:r/>
            <w:r>
              <w:rPr>
                <w:b w:val="0"/>
                <w:sz w:val="17"/>
              </w:rPr>
              <w:t>Florida Residential Landlord and Tenant Act</w:t>
            </w:r>
          </w:p>
        </w:tc>
        <w:tc>
          <w:tcPr>
            <w:tcW w:w="4320" w:type="dxa"/>
            <w:vAlign w:val="center"/>
          </w:tcPr>
          <w:p w14:paraId="359AB62A" wp14:textId="77777777">
            <w:r/>
            <w:r>
              <w:rPr>
                <w:b w:val="0"/>
                <w:sz w:val="17"/>
              </w:rPr>
              <w:t>https://www.leg.state.fl.us/Statutes/index.cfm?App_mode=Display_Statute&amp;URL=0000-0099/0083/0083.html</w:t>
            </w:r>
          </w:p>
        </w:tc>
      </w:tr>
      <w:tr xmlns:wp14="http://schemas.microsoft.com/office/word/2010/wordml" w14:paraId="1F737A3C" wp14:textId="77777777">
        <w:trPr>
          <w:cantSplit/>
        </w:trPr>
        <w:tc>
          <w:tcPr>
            <w:tcW w:w="2016" w:type="dxa"/>
            <w:vAlign w:val="center"/>
          </w:tcPr>
          <w:p w14:paraId="047E5D2D" wp14:textId="77777777">
            <w:r/>
            <w:r>
              <w:rPr>
                <w:b w:val="0"/>
                <w:sz w:val="17"/>
              </w:rPr>
              <w:t>Florida Statutes §83.57</w:t>
            </w:r>
          </w:p>
        </w:tc>
        <w:tc>
          <w:tcPr>
            <w:tcW w:w="3168" w:type="dxa"/>
            <w:vAlign w:val="center"/>
          </w:tcPr>
          <w:p w14:paraId="61E4AC39" wp14:textId="77777777">
            <w:r/>
            <w:r>
              <w:rPr>
                <w:b w:val="0"/>
                <w:sz w:val="17"/>
              </w:rPr>
              <w:t>Termination of tenancy without specific term</w:t>
            </w:r>
          </w:p>
        </w:tc>
        <w:tc>
          <w:tcPr>
            <w:tcW w:w="4320" w:type="dxa"/>
            <w:vAlign w:val="center"/>
          </w:tcPr>
          <w:p w14:paraId="0FF001F7" wp14:textId="77777777">
            <w:r/>
            <w:r>
              <w:rPr>
                <w:b w:val="0"/>
                <w:sz w:val="17"/>
              </w:rPr>
              <w:t>http://www.leg.state.fl.us/statutes/index.cfm?App_mode=Display_Statute&amp;URL=0000-0099/0083/Sections/0083.57.html</w:t>
            </w:r>
          </w:p>
        </w:tc>
      </w:tr>
      <w:tr xmlns:wp14="http://schemas.microsoft.com/office/word/2010/wordml" w14:paraId="54D71A4E" wp14:textId="77777777">
        <w:trPr>
          <w:cantSplit/>
        </w:trPr>
        <w:tc>
          <w:tcPr>
            <w:tcW w:w="2016" w:type="dxa"/>
            <w:vAlign w:val="center"/>
          </w:tcPr>
          <w:p w14:paraId="15D75A83" wp14:textId="77777777">
            <w:r/>
            <w:r>
              <w:rPr>
                <w:b w:val="0"/>
                <w:sz w:val="17"/>
              </w:rPr>
              <w:t>Florida Housing LIHTC</w:t>
            </w:r>
          </w:p>
        </w:tc>
        <w:tc>
          <w:tcPr>
            <w:tcW w:w="3168" w:type="dxa"/>
            <w:vAlign w:val="center"/>
          </w:tcPr>
          <w:p w14:paraId="7E978B77" wp14:textId="77777777">
            <w:r/>
            <w:r>
              <w:rPr>
                <w:b w:val="0"/>
                <w:sz w:val="17"/>
              </w:rPr>
              <w:t>Program overview and extended affordability</w:t>
            </w:r>
          </w:p>
        </w:tc>
        <w:tc>
          <w:tcPr>
            <w:tcW w:w="4320" w:type="dxa"/>
            <w:vAlign w:val="center"/>
          </w:tcPr>
          <w:p w14:paraId="13AAC6C0" wp14:textId="77777777">
            <w:r/>
            <w:r>
              <w:rPr>
                <w:b w:val="0"/>
                <w:sz w:val="17"/>
              </w:rPr>
              <w:t>https://www.floridahousing.org/programs/developers-multifamily-programs/low-income-housing-tax-credits</w:t>
            </w:r>
          </w:p>
        </w:tc>
      </w:tr>
      <w:tr xmlns:wp14="http://schemas.microsoft.com/office/word/2010/wordml" w14:paraId="7D34A068" wp14:textId="77777777">
        <w:trPr>
          <w:cantSplit/>
        </w:trPr>
        <w:tc>
          <w:tcPr>
            <w:tcW w:w="2016" w:type="dxa"/>
            <w:vAlign w:val="center"/>
          </w:tcPr>
          <w:p w14:paraId="5431A697" wp14:textId="77777777">
            <w:r/>
            <w:r>
              <w:rPr>
                <w:b w:val="0"/>
                <w:sz w:val="17"/>
              </w:rPr>
              <w:t>Florida Housing Compliance</w:t>
            </w:r>
          </w:p>
        </w:tc>
        <w:tc>
          <w:tcPr>
            <w:tcW w:w="3168" w:type="dxa"/>
            <w:vAlign w:val="center"/>
          </w:tcPr>
          <w:p w14:paraId="5025894E" wp14:textId="77777777">
            <w:r/>
            <w:r>
              <w:rPr>
                <w:b w:val="0"/>
                <w:sz w:val="17"/>
              </w:rPr>
              <w:t>Monitoring and compliance resources</w:t>
            </w:r>
          </w:p>
        </w:tc>
        <w:tc>
          <w:tcPr>
            <w:tcW w:w="4320" w:type="dxa"/>
            <w:vAlign w:val="center"/>
          </w:tcPr>
          <w:p w14:paraId="355AE6DE" wp14:textId="77777777">
            <w:r/>
            <w:r>
              <w:rPr>
                <w:b w:val="0"/>
                <w:sz w:val="17"/>
              </w:rPr>
              <w:t>https://www.floridahousing.org/owners-and-managers/compliance/compliance-guidebook</w:t>
            </w:r>
          </w:p>
        </w:tc>
      </w:tr>
    </w:tbl>
    <w:p xmlns:wp14="http://schemas.microsoft.com/office/word/2010/wordml" w14:paraId="1FB09080" wp14:textId="77777777">
      <w:r>
        <w:t>Annual review: ☐ eCFR checked  ☐ Federal Register checked  ☐ Florida statutes checked  ☐ Polk/Tenth Circuit procedures checked  ☐ Property leases checked  ☐ ACOP/Admin Plan checked  ☐ LURAs/HAP contracts checked  ☐ Forms approved by counsel</w:t>
      </w:r>
    </w:p>
    <w:p xmlns:wp14="http://schemas.microsoft.com/office/word/2010/wordml" w14:paraId="0A4F7224" wp14:textId="77777777"/>
    <w:sectPr w:rsidRPr="0006063C" w:rsidR="00FC693F" w:rsidSect="00034616">
      <w:headerReference w:type="default" r:id="rId9"/>
      <w:footerReference w:type="default" r:id="rId10"/>
      <w:pgSz w:w="12240" w:h="15840" w:orient="portrait"/>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0E2269C3" wp14:textId="77777777">
    <w:pPr>
      <w:pStyle w:val="Footer"/>
      <w:jc w:val="center"/>
    </w:pPr>
    <w:r>
      <w:t xml:space="preserve">Management SOP | September 2026 | Page </w:t>
    </w:r>
    <w:r>
      <w:fldChar w:fldCharType="begin"/>
    </w:r>
    <w:r>
      <w:instrText>PAGE</w:instrText>
    </w:r>
    <w:r>
      <w:fldChar w:fldCharType="separate"/>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0464F7F7" wp14:textId="77777777">
    <w:pPr>
      <w:pStyle w:val="Header"/>
      <w:jc w:val="center"/>
    </w:pPr>
    <w:r>
      <w:rPr>
        <w:color w:val="595959"/>
        <w:sz w:val="16"/>
      </w:rPr>
      <w:t>WEST LAKE MANAGEMENT LLC | RENT COLLECTION &amp; LEASE ENFORCEMENT SOP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95E5BC4"/>
    <w:rsid w:val="462B8287"/>
    <w:rsid w:val="462B8287"/>
    <w:rsid w:val="480F534A"/>
    <w:rsid w:val="4CD31583"/>
    <w:rsid w:val="5427BD1A"/>
    <w:rsid w:val="60C92FBD"/>
    <w:rsid w:val="6D8E801A"/>
    <w:rsid w:val="74ACA3AC"/>
    <w:rsid w:val="775EF2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4D23BE82-F5A0-4C22-92A3-B1F0207FE67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ptos Display" w:hAnsi="Aptos Display" w:asciiTheme="majorHAnsi" w:hAnsiTheme="majorHAnsi" w:eastAsiaTheme="majorEastAsia" w:cstheme="majorBidi"/>
      <w:b/>
      <w:bCs/>
      <w:color w:val="123B55"/>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Aptos Display" w:hAnsi="Aptos Display" w:asciiTheme="majorHAnsi" w:hAnsiTheme="majorHAnsi" w:eastAsiaTheme="majorEastAsia" w:cstheme="majorBidi"/>
      <w:b/>
      <w:bCs/>
      <w:color w:val="7A1F2B"/>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ptos Display" w:hAnsi="Aptos Display" w:asciiTheme="majorHAnsi" w:hAnsiTheme="majorHAnsi" w:eastAsiaTheme="majorEastAsia" w:cstheme="majorBidi"/>
      <w:b/>
      <w:bCs/>
      <w:color w:val="123B55"/>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200" w:after="100" w:line="240" w:lineRule="auto"/>
      <w:contextualSpacing/>
    </w:pPr>
    <w:rPr>
      <w:rFonts w:ascii="Aptos Display" w:hAnsi="Aptos Display" w:asciiTheme="majorHAnsi" w:hAnsiTheme="majorHAnsi" w:eastAsiaTheme="majorEastAsia" w:cstheme="majorBidi"/>
      <w:b/>
      <w:color w:val="123B55"/>
      <w:spacing w:val="5"/>
      <w:kern w:val="28"/>
      <w:sz w:val="44"/>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1.xml" Id="rId9" /><Relationship Type="http://schemas.openxmlformats.org/officeDocument/2006/relationships/footer" Target="footer1.xml" Id="rId1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West Lake Management LLC Comprehensive Rent Collection, Eviction and Lease Termination SOP</dc:title>
  <dc:subject>Standard operating procedure for Public Housing, LIHTC, RAD/PBV, PBRA and Florida residential lease enforcement</dc:subject>
  <dc:creator>Carlos Pizarro</dc:creator>
  <keywords>SOP, HUD, Public Housing, LIHTC, FHFC, Florida Chapter 83, rent collection, eviction, lease termination</keywords>
  <dc:description>generated by python-docx</dc:description>
  <lastModifiedBy>Carlos Pizarro</lastModifiedBy>
  <revision>2</revision>
  <dcterms:created xsi:type="dcterms:W3CDTF">2026-09-28T15:47:51.9119702Z</dcterms:created>
  <dcterms:modified xsi:type="dcterms:W3CDTF">2026-09-28T15:56:20.1706681Z</dcterms:modified>
  <category/>
</coreProperties>
</file>